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5.0 -->
  <w:body>
    <w:p w:rsidR="004D21A8" w:rsidRPr="004D21A8" w:rsidP="004D21A8" w14:paraId="37CBB2B6" w14:textId="218E87C1">
      <w:pPr>
        <w:pStyle w:val="H1NoNumb"/>
        <w:jc w:val="center"/>
      </w:pPr>
      <w:bookmarkStart w:id="0" w:name="_Toc304199309"/>
      <w:r>
        <w:br/>
      </w:r>
      <w:r>
        <w:br/>
      </w:r>
      <w:r>
        <w:br/>
      </w:r>
      <w:r w:rsidRPr="004D21A8">
        <w:t xml:space="preserve">Meeting of the </w:t>
      </w:r>
      <w:r w:rsidR="008C1D0B">
        <w:t>Cabinet</w:t>
      </w:r>
      <w:r w:rsidRPr="004D21A8" w:rsidR="008C1D0B">
        <w:t xml:space="preserve"> </w:t>
      </w:r>
      <w:r w:rsidRPr="004D21A8">
        <w:br/>
      </w:r>
      <w:r w:rsidR="008C1D0B">
        <w:t>(</w:t>
      </w:r>
      <w:r w:rsidR="00805887">
        <w:t>5 October</w:t>
      </w:r>
      <w:r w:rsidR="00541BA1">
        <w:t xml:space="preserve"> 2023</w:t>
      </w:r>
      <w:r w:rsidR="008C1D0B">
        <w:t>)</w:t>
      </w:r>
      <w:bookmarkEnd w:id="0"/>
    </w:p>
    <w:p w:rsidR="00C756A1" w:rsidP="00844118" w14:paraId="1C93C949" w14:textId="77777777">
      <w:pPr>
        <w:rPr>
          <w:b/>
          <w:szCs w:val="22"/>
        </w:rPr>
      </w:pPr>
    </w:p>
    <w:p w:rsidR="004D21A8" w:rsidP="004D21A8" w14:paraId="6C9DAED6" w14:textId="77777777">
      <w:pPr>
        <w:pStyle w:val="BodyText"/>
        <w:jc w:val="center"/>
      </w:pPr>
      <w:r w:rsidRPr="00D50DF0">
        <w:rPr>
          <w:b/>
        </w:rPr>
        <w:t>Chair:</w:t>
      </w:r>
      <w:r>
        <w:t xml:space="preserve"> </w:t>
      </w:r>
      <w:r w:rsidR="008C1D0B">
        <w:t>County Councillor</w:t>
      </w:r>
      <w:r w:rsidR="000C27CF">
        <w:t xml:space="preserve"> </w:t>
      </w:r>
      <w:r w:rsidR="00A86A6C">
        <w:t>Phillippa Williamson</w:t>
      </w:r>
    </w:p>
    <w:p w:rsidR="004D21A8" w:rsidP="004D21A8" w14:paraId="78494638" w14:textId="77777777">
      <w:pPr>
        <w:pStyle w:val="BodyText"/>
      </w:pPr>
    </w:p>
    <w:p w:rsidR="004D21A8" w:rsidP="00BE26F3" w14:paraId="2E17C390" w14:textId="77777777">
      <w:pPr>
        <w:pStyle w:val="H2NoNumb"/>
        <w:spacing w:before="0"/>
        <w:jc w:val="both"/>
      </w:pPr>
      <w:r>
        <w:t>Part I (Open to Press and Public)</w:t>
      </w:r>
    </w:p>
    <w:p w:rsidR="000C3D9E" w:rsidP="00BE26F3" w14:paraId="60B63078" w14:textId="009DF2E0">
      <w:pPr>
        <w:pStyle w:val="BodyText"/>
        <w:jc w:val="both"/>
      </w:pPr>
    </w:p>
    <w:p w:rsidR="00805887" w:rsidRPr="00805887" w:rsidP="00BE26F3" w14:paraId="420B50A5" w14:textId="1D4EC6D6">
      <w:pPr>
        <w:pStyle w:val="BodyText"/>
        <w:jc w:val="both"/>
        <w:rPr>
          <w:b/>
          <w:bCs w:val="0"/>
        </w:rPr>
      </w:pPr>
      <w:r w:rsidRPr="00805887">
        <w:rPr>
          <w:b/>
          <w:bCs w:val="0"/>
        </w:rPr>
        <w:t>Money Matters 2023/24 Position - Quarter 1</w:t>
      </w:r>
    </w:p>
    <w:p w:rsidR="00805887" w:rsidP="00BE26F3" w14:paraId="4721A8CD" w14:textId="77777777">
      <w:pPr>
        <w:pStyle w:val="BodyText"/>
        <w:jc w:val="both"/>
      </w:pPr>
    </w:p>
    <w:p w:rsidR="00805887" w:rsidP="00BE26F3" w14:paraId="715598A9" w14:textId="77777777">
      <w:pPr>
        <w:pStyle w:val="BodyText"/>
        <w:jc w:val="both"/>
      </w:pPr>
      <w:r>
        <w:t>Cabinet considered a report that provided an update on the county council's 2023/24 revenue and capital financial position, as at the end of June 2023.</w:t>
      </w:r>
    </w:p>
    <w:p w:rsidR="00805887" w:rsidP="00BE26F3" w14:paraId="0ECB3B05" w14:textId="057B9310">
      <w:pPr>
        <w:pStyle w:val="BodyText"/>
        <w:jc w:val="both"/>
      </w:pPr>
      <w:r>
        <w:t xml:space="preserve"> </w:t>
      </w:r>
    </w:p>
    <w:p w:rsidR="00805887" w:rsidP="00BE26F3" w14:paraId="25A3E6F1" w14:textId="77777777">
      <w:pPr>
        <w:pStyle w:val="BodyText"/>
        <w:jc w:val="both"/>
      </w:pPr>
      <w:r w:rsidRPr="00805887">
        <w:rPr>
          <w:b/>
          <w:bCs w:val="0"/>
        </w:rPr>
        <w:t>Resolved:</w:t>
      </w:r>
      <w:r>
        <w:t xml:space="preserve"> That, the following be noted:</w:t>
      </w:r>
    </w:p>
    <w:p w:rsidR="00805887" w:rsidP="00BE26F3" w14:paraId="1BDF60E7" w14:textId="77777777">
      <w:pPr>
        <w:pStyle w:val="BodyText"/>
        <w:jc w:val="both"/>
      </w:pPr>
      <w:r>
        <w:t xml:space="preserve"> </w:t>
      </w:r>
    </w:p>
    <w:p w:rsidR="00805887" w:rsidP="00543343" w14:paraId="63953DFB" w14:textId="2B770768">
      <w:pPr>
        <w:pStyle w:val="BodyText"/>
        <w:numPr>
          <w:ilvl w:val="0"/>
          <w:numId w:val="46"/>
        </w:numPr>
        <w:jc w:val="both"/>
      </w:pPr>
      <w:r>
        <w:t xml:space="preserve">The current forecast </w:t>
      </w:r>
      <w:r>
        <w:t>overspend</w:t>
      </w:r>
      <w:r>
        <w:t xml:space="preserve"> of £7.629m on the revenue budget in 2023/24; and</w:t>
      </w:r>
    </w:p>
    <w:p w:rsidR="00805887" w:rsidP="00543343" w14:paraId="6F77ABA2" w14:textId="1197DE06">
      <w:pPr>
        <w:pStyle w:val="BodyText"/>
        <w:numPr>
          <w:ilvl w:val="0"/>
          <w:numId w:val="46"/>
        </w:numPr>
        <w:jc w:val="both"/>
      </w:pPr>
      <w:r>
        <w:t>The revised 2023/24 capital programme of £153.796m.</w:t>
      </w:r>
    </w:p>
    <w:p w:rsidR="00805887" w:rsidP="00BE26F3" w14:paraId="5D0063CE" w14:textId="77777777">
      <w:pPr>
        <w:pStyle w:val="BodyText"/>
        <w:jc w:val="both"/>
      </w:pPr>
    </w:p>
    <w:p w:rsidR="00805887" w:rsidRPr="00805887" w:rsidP="00BE26F3" w14:paraId="7301BCB6" w14:textId="763AFF1C">
      <w:pPr>
        <w:pStyle w:val="BodyText"/>
        <w:jc w:val="both"/>
        <w:rPr>
          <w:b/>
          <w:bCs w:val="0"/>
        </w:rPr>
      </w:pPr>
      <w:r w:rsidRPr="00805887">
        <w:rPr>
          <w:b/>
          <w:bCs w:val="0"/>
        </w:rPr>
        <w:t>Procurement Report</w:t>
      </w:r>
    </w:p>
    <w:p w:rsidR="00805887" w:rsidP="00BE26F3" w14:paraId="24B17B05" w14:textId="77777777">
      <w:pPr>
        <w:pStyle w:val="BodyText"/>
        <w:jc w:val="both"/>
      </w:pPr>
    </w:p>
    <w:p w:rsidR="00805887" w:rsidP="00BE26F3" w14:paraId="47C92DAE" w14:textId="77777777">
      <w:pPr>
        <w:pStyle w:val="BodyText"/>
        <w:jc w:val="both"/>
      </w:pPr>
      <w:r>
        <w:t>Cabinet considered a report seeking approval to commence the following procurement exercise in accordance with the county council's procurement rules:</w:t>
      </w:r>
    </w:p>
    <w:p w:rsidR="00805887" w:rsidP="00BE26F3" w14:paraId="0BEA5544" w14:textId="77777777">
      <w:pPr>
        <w:pStyle w:val="BodyText"/>
        <w:jc w:val="both"/>
      </w:pPr>
      <w:r>
        <w:t xml:space="preserve"> </w:t>
      </w:r>
    </w:p>
    <w:p w:rsidR="00805887" w:rsidP="00543343" w14:paraId="37D5B824" w14:textId="75F95BA8">
      <w:pPr>
        <w:pStyle w:val="BodyText"/>
        <w:numPr>
          <w:ilvl w:val="0"/>
          <w:numId w:val="47"/>
        </w:numPr>
        <w:jc w:val="both"/>
      </w:pPr>
      <w:r>
        <w:t xml:space="preserve">Provision of waste wood collection, transportation and treatment </w:t>
      </w:r>
      <w:r>
        <w:t>services;</w:t>
      </w:r>
    </w:p>
    <w:p w:rsidR="00805887" w:rsidP="00543343" w14:paraId="1D061DE3" w14:textId="56CC43BD">
      <w:pPr>
        <w:pStyle w:val="BodyText"/>
        <w:numPr>
          <w:ilvl w:val="0"/>
          <w:numId w:val="47"/>
        </w:numPr>
        <w:jc w:val="both"/>
      </w:pPr>
      <w:r>
        <w:t xml:space="preserve">Provision of </w:t>
      </w:r>
      <w:r>
        <w:t>Bikeability</w:t>
      </w:r>
      <w:r>
        <w:t xml:space="preserve"> Training in Lancashire; and</w:t>
      </w:r>
    </w:p>
    <w:p w:rsidR="00805887" w:rsidP="00543343" w14:paraId="0EB55B05" w14:textId="754F9B2C">
      <w:pPr>
        <w:pStyle w:val="BodyText"/>
        <w:numPr>
          <w:ilvl w:val="0"/>
          <w:numId w:val="47"/>
        </w:numPr>
        <w:jc w:val="both"/>
      </w:pPr>
      <w:r>
        <w:t>Provision of Tier 4 Substance Misuse Services.</w:t>
      </w:r>
    </w:p>
    <w:p w:rsidR="00805887" w:rsidP="00BE26F3" w14:paraId="5E718237" w14:textId="77777777">
      <w:pPr>
        <w:pStyle w:val="BodyText"/>
        <w:jc w:val="both"/>
      </w:pPr>
      <w:r>
        <w:t xml:space="preserve"> </w:t>
      </w:r>
    </w:p>
    <w:p w:rsidR="00805887" w:rsidP="00BE26F3" w14:paraId="439D690C" w14:textId="77777777">
      <w:pPr>
        <w:pStyle w:val="BodyText"/>
        <w:jc w:val="both"/>
      </w:pPr>
      <w:r w:rsidRPr="00805887">
        <w:rPr>
          <w:b/>
          <w:bCs w:val="0"/>
        </w:rPr>
        <w:t>Resolved:</w:t>
      </w:r>
      <w:r>
        <w:t xml:space="preserve"> That the commencement of procurement exercise for the following be approved:</w:t>
      </w:r>
    </w:p>
    <w:p w:rsidR="00805887" w:rsidP="00BE26F3" w14:paraId="08D3CEE0" w14:textId="77777777">
      <w:pPr>
        <w:pStyle w:val="BodyText"/>
        <w:jc w:val="both"/>
      </w:pPr>
      <w:r>
        <w:t xml:space="preserve"> </w:t>
      </w:r>
    </w:p>
    <w:p w:rsidR="00805887" w:rsidP="00543343" w14:paraId="40B40EDD" w14:textId="063AE9BF">
      <w:pPr>
        <w:pStyle w:val="BodyText"/>
        <w:numPr>
          <w:ilvl w:val="0"/>
          <w:numId w:val="48"/>
        </w:numPr>
        <w:jc w:val="both"/>
      </w:pPr>
      <w:r>
        <w:t xml:space="preserve">Provision of waste wood collection, transportation and treatment </w:t>
      </w:r>
      <w:r>
        <w:t>services;</w:t>
      </w:r>
    </w:p>
    <w:p w:rsidR="00805887" w:rsidP="00543343" w14:paraId="56AB038F" w14:textId="26819699">
      <w:pPr>
        <w:pStyle w:val="BodyText"/>
        <w:numPr>
          <w:ilvl w:val="0"/>
          <w:numId w:val="48"/>
        </w:numPr>
        <w:jc w:val="both"/>
      </w:pPr>
      <w:r>
        <w:t xml:space="preserve">Provision of </w:t>
      </w:r>
      <w:r>
        <w:t>Bikeability</w:t>
      </w:r>
      <w:r>
        <w:t xml:space="preserve"> Training in Lancashire; and</w:t>
      </w:r>
    </w:p>
    <w:p w:rsidR="00805887" w:rsidP="00543343" w14:paraId="79B46587" w14:textId="547B3C81">
      <w:pPr>
        <w:pStyle w:val="BodyText"/>
        <w:numPr>
          <w:ilvl w:val="0"/>
          <w:numId w:val="48"/>
        </w:numPr>
        <w:jc w:val="both"/>
      </w:pPr>
      <w:r>
        <w:t>Provision of Tier 4 Substance Misuse Services.</w:t>
      </w:r>
    </w:p>
    <w:p w:rsidR="00805887" w:rsidP="00BE26F3" w14:paraId="18A7F16B" w14:textId="77777777">
      <w:pPr>
        <w:pStyle w:val="BodyText"/>
        <w:jc w:val="both"/>
      </w:pPr>
    </w:p>
    <w:p w:rsidR="00805887" w:rsidRPr="00805887" w:rsidP="00BE26F3" w14:paraId="7DE555A2" w14:textId="6ED80619">
      <w:pPr>
        <w:pStyle w:val="BodyText"/>
        <w:jc w:val="both"/>
        <w:rPr>
          <w:b/>
          <w:bCs w:val="0"/>
        </w:rPr>
      </w:pPr>
      <w:r w:rsidRPr="00805887">
        <w:rPr>
          <w:b/>
          <w:bCs w:val="0"/>
        </w:rPr>
        <w:t>Proposed Puffin Crossing and 40mph and Derestricted Speed Limit Traffic Regulation Orders, Holm Road / A59 Whalley Clitheroe Bypass, Barrow</w:t>
      </w:r>
    </w:p>
    <w:p w:rsidR="00805887" w:rsidP="00BE26F3" w14:paraId="621317CB" w14:textId="77777777">
      <w:pPr>
        <w:pStyle w:val="BodyText"/>
        <w:jc w:val="both"/>
      </w:pPr>
    </w:p>
    <w:p w:rsidR="00805887" w:rsidP="00BE26F3" w14:paraId="2A395356" w14:textId="6A415EE3">
      <w:pPr>
        <w:pStyle w:val="BodyText"/>
        <w:jc w:val="both"/>
      </w:pPr>
      <w:r>
        <w:t xml:space="preserve">Cabinet considered a report that proposed to install a puffin crossing and reduce the speed limit along an associated section of the A59 Whalley Clitheroe Bypass in Barrow. </w:t>
      </w:r>
    </w:p>
    <w:p w:rsidR="00805887" w:rsidP="00BE26F3" w14:paraId="68E20B32" w14:textId="77777777">
      <w:pPr>
        <w:pStyle w:val="BodyText"/>
        <w:jc w:val="both"/>
      </w:pPr>
    </w:p>
    <w:p w:rsidR="00805887" w:rsidP="00BE26F3" w14:paraId="743ECBA7" w14:textId="77777777">
      <w:pPr>
        <w:pStyle w:val="BodyText"/>
        <w:jc w:val="both"/>
      </w:pPr>
      <w:r w:rsidRPr="00805887">
        <w:rPr>
          <w:b/>
          <w:bCs w:val="0"/>
        </w:rPr>
        <w:t>Resolved:</w:t>
      </w:r>
      <w:r>
        <w:t xml:space="preserve"> That the making of the proposed traffic regulation orders associated with the scheme as set out in the report, be approved.</w:t>
      </w:r>
    </w:p>
    <w:p w:rsidR="00805887" w:rsidP="00BE26F3" w14:paraId="2817B576" w14:textId="77777777">
      <w:pPr>
        <w:pStyle w:val="BodyText"/>
        <w:jc w:val="both"/>
      </w:pPr>
    </w:p>
    <w:p w:rsidR="00805887" w:rsidRPr="00805887" w:rsidP="00BE26F3" w14:paraId="03B8F5EA" w14:textId="42D46A1C">
      <w:pPr>
        <w:pStyle w:val="BodyText"/>
        <w:jc w:val="both"/>
        <w:rPr>
          <w:b/>
          <w:bCs w:val="0"/>
        </w:rPr>
      </w:pPr>
      <w:r w:rsidRPr="00805887">
        <w:rPr>
          <w:b/>
          <w:bCs w:val="0"/>
        </w:rPr>
        <w:t>Various Parking Restrictions Burnley, Chorley, Hyndburn, Lancaster, Pendle, Preston, Ribble Valley, Rossendale, South Ribble, West Lancashire and Wyre Areas 2023 No1 Order 202*</w:t>
      </w:r>
    </w:p>
    <w:p w:rsidR="00805887" w:rsidP="00BE26F3" w14:paraId="69BEB48C" w14:textId="77777777">
      <w:pPr>
        <w:pStyle w:val="BodyText"/>
        <w:jc w:val="both"/>
      </w:pPr>
    </w:p>
    <w:p w:rsidR="00805887" w:rsidP="00BE26F3" w14:paraId="542154F2" w14:textId="77777777">
      <w:pPr>
        <w:pStyle w:val="BodyText"/>
        <w:jc w:val="both"/>
      </w:pPr>
      <w:r>
        <w:t>Cabinet considered a report that proposed to make a Traffic Regulation Order to introduce various parking restrictions in Burnley, Chorley, Hyndburn, Lancaster, Pendle, Preston, Ribble Valley, Rossendale, South Ribble, West Lancashire and Wyre.</w:t>
      </w:r>
    </w:p>
    <w:p w:rsidR="00805887" w:rsidP="00BE26F3" w14:paraId="1DC4ABF2" w14:textId="77777777">
      <w:pPr>
        <w:pStyle w:val="BodyText"/>
        <w:jc w:val="both"/>
      </w:pPr>
      <w:r>
        <w:t xml:space="preserve"> </w:t>
      </w:r>
    </w:p>
    <w:p w:rsidR="00805887" w:rsidP="00BE26F3" w14:paraId="1D052933" w14:textId="77777777">
      <w:pPr>
        <w:pStyle w:val="BodyText"/>
        <w:jc w:val="both"/>
      </w:pPr>
      <w:r w:rsidRPr="00805887">
        <w:rPr>
          <w:b/>
          <w:bCs w:val="0"/>
        </w:rPr>
        <w:t>Resolved:</w:t>
      </w:r>
      <w:r>
        <w:t xml:space="preserve"> That the proposals for new and existing restrictions on the various lengths of road as detailed within the report and as set out in the Draft Order at Appendix 'A1' of the report, for the reasons outlined in the Statement of Reasons at Appendix 'M' of the report, be approved.</w:t>
      </w:r>
    </w:p>
    <w:p w:rsidR="00805887" w:rsidP="00BE26F3" w14:paraId="6A0A4B89" w14:textId="77777777">
      <w:pPr>
        <w:pStyle w:val="BodyText"/>
        <w:jc w:val="both"/>
      </w:pPr>
    </w:p>
    <w:p w:rsidR="00805887" w:rsidRPr="00805887" w:rsidP="00BE26F3" w14:paraId="2800C7F3" w14:textId="69F7920E">
      <w:pPr>
        <w:pStyle w:val="BodyText"/>
        <w:jc w:val="both"/>
        <w:rPr>
          <w:b/>
          <w:bCs w:val="0"/>
        </w:rPr>
      </w:pPr>
      <w:r w:rsidRPr="00805887">
        <w:rPr>
          <w:b/>
          <w:bCs w:val="0"/>
        </w:rPr>
        <w:t>Technology Enabled Care Policy</w:t>
      </w:r>
    </w:p>
    <w:p w:rsidR="00805887" w:rsidP="00BE26F3" w14:paraId="41036E73" w14:textId="77777777">
      <w:pPr>
        <w:pStyle w:val="BodyText"/>
        <w:jc w:val="both"/>
      </w:pPr>
    </w:p>
    <w:p w:rsidR="00805887" w:rsidP="00BE26F3" w14:paraId="3BB0FBF5" w14:textId="77777777">
      <w:pPr>
        <w:pStyle w:val="BodyText"/>
        <w:jc w:val="both"/>
      </w:pPr>
      <w:r>
        <w:t>Cabinet considered a report setting out the new Technology Enabled Care Policy.</w:t>
      </w:r>
    </w:p>
    <w:p w:rsidR="00805887" w:rsidP="00BE26F3" w14:paraId="0CB31ED6" w14:textId="13229A54">
      <w:pPr>
        <w:pStyle w:val="BodyText"/>
        <w:jc w:val="both"/>
      </w:pPr>
      <w:r>
        <w:t xml:space="preserve"> </w:t>
      </w:r>
    </w:p>
    <w:p w:rsidR="00805887" w:rsidP="00BE26F3" w14:paraId="4EB2AA65" w14:textId="77777777">
      <w:pPr>
        <w:pStyle w:val="BodyText"/>
        <w:jc w:val="both"/>
      </w:pPr>
      <w:r w:rsidRPr="00805887">
        <w:rPr>
          <w:b/>
          <w:bCs w:val="0"/>
        </w:rPr>
        <w:t>Resolved:</w:t>
      </w:r>
      <w:r>
        <w:t xml:space="preserve"> That the draft Technology Enabled Care Policy as </w:t>
      </w:r>
      <w:r>
        <w:t>set</w:t>
      </w:r>
      <w:r>
        <w:t xml:space="preserve"> out at Appendix 'A' of the report, be approved.</w:t>
      </w:r>
    </w:p>
    <w:p w:rsidR="00805887" w:rsidP="00BE26F3" w14:paraId="373FB670" w14:textId="77777777">
      <w:pPr>
        <w:pStyle w:val="BodyText"/>
        <w:jc w:val="both"/>
      </w:pPr>
    </w:p>
    <w:p w:rsidR="00805887" w:rsidRPr="00805887" w:rsidP="00BE26F3" w14:paraId="2246C70C" w14:textId="3187449C">
      <w:pPr>
        <w:pStyle w:val="BodyText"/>
        <w:jc w:val="both"/>
        <w:rPr>
          <w:b/>
          <w:bCs w:val="0"/>
        </w:rPr>
      </w:pPr>
      <w:r w:rsidRPr="00805887">
        <w:rPr>
          <w:b/>
          <w:bCs w:val="0"/>
        </w:rPr>
        <w:t>Healthy Weight Services</w:t>
      </w:r>
    </w:p>
    <w:p w:rsidR="00805887" w:rsidP="00BE26F3" w14:paraId="104EE177" w14:textId="77777777">
      <w:pPr>
        <w:pStyle w:val="BodyText"/>
        <w:jc w:val="both"/>
      </w:pPr>
    </w:p>
    <w:p w:rsidR="00805887" w:rsidP="00BE26F3" w14:paraId="3D2C5E5C" w14:textId="2D5FE213">
      <w:pPr>
        <w:pStyle w:val="BodyText"/>
        <w:jc w:val="both"/>
      </w:pPr>
      <w:r>
        <w:t xml:space="preserve">Cabinet considered a report that proposed to work collaboratively with district councils in delivering a whole system approach to obesity. </w:t>
      </w:r>
    </w:p>
    <w:p w:rsidR="00805887" w:rsidP="00BE26F3" w14:paraId="6A2CB7E0" w14:textId="77777777">
      <w:pPr>
        <w:pStyle w:val="BodyText"/>
        <w:jc w:val="both"/>
      </w:pPr>
      <w:r>
        <w:t xml:space="preserve"> </w:t>
      </w:r>
    </w:p>
    <w:p w:rsidR="00805887" w:rsidP="00BE26F3" w14:paraId="5096FF04" w14:textId="77777777">
      <w:pPr>
        <w:pStyle w:val="BodyText"/>
        <w:jc w:val="both"/>
      </w:pPr>
      <w:r w:rsidRPr="00805887">
        <w:rPr>
          <w:b/>
          <w:bCs w:val="0"/>
        </w:rPr>
        <w:t>Resolved:</w:t>
      </w:r>
      <w:r>
        <w:t xml:space="preserve"> That</w:t>
      </w:r>
    </w:p>
    <w:p w:rsidR="00805887" w:rsidP="00BE26F3" w14:paraId="4BC212D8" w14:textId="77777777">
      <w:pPr>
        <w:pStyle w:val="BodyText"/>
        <w:jc w:val="both"/>
      </w:pPr>
      <w:r>
        <w:t xml:space="preserve"> </w:t>
      </w:r>
    </w:p>
    <w:p w:rsidR="00805887" w:rsidP="00543343" w14:paraId="6F59D2DD" w14:textId="232D3555">
      <w:pPr>
        <w:pStyle w:val="BodyText"/>
        <w:numPr>
          <w:ilvl w:val="0"/>
          <w:numId w:val="49"/>
        </w:numPr>
        <w:jc w:val="both"/>
      </w:pPr>
      <w:r>
        <w:t>The establishment and development of collaboration agreements for the delivery of healthy weight services with all 12 district councils and, if necessary, to enter a procurement exercise post 1 January 2024 in respect of any districts where agreement had not been reached on a formal collaboration, be approved; and</w:t>
      </w:r>
    </w:p>
    <w:p w:rsidR="00805887" w:rsidP="00543343" w14:paraId="467B2D94" w14:textId="17E1A30A">
      <w:pPr>
        <w:pStyle w:val="BodyText"/>
        <w:numPr>
          <w:ilvl w:val="0"/>
          <w:numId w:val="49"/>
        </w:numPr>
        <w:jc w:val="both"/>
      </w:pPr>
      <w:r>
        <w:t>The Director of Public Health be authorised to approve the collaboration agreements and, in conjunction with the Head of Service - Procurement, to determine the lotting of the remaining districts if procurement was needed.</w:t>
      </w:r>
    </w:p>
    <w:p w:rsidR="00541BA1" w:rsidP="00A71846" w14:paraId="52CE43AF" w14:textId="77777777">
      <w:pPr>
        <w:pStyle w:val="BodyText"/>
        <w:jc w:val="both"/>
      </w:pPr>
    </w:p>
    <w:p w:rsidR="00A86A6C" w:rsidP="00A71846" w14:paraId="4E077786" w14:textId="1E9A0770">
      <w:pPr>
        <w:pStyle w:val="H2NoNumb"/>
        <w:spacing w:before="0"/>
        <w:jc w:val="both"/>
      </w:pPr>
      <w:r>
        <w:t>Part II (Not Open to Press an</w:t>
      </w:r>
      <w:r>
        <w:t>d Public)</w:t>
      </w:r>
      <w:r w:rsidR="00805887">
        <w:t xml:space="preserve"> – Urgent Business</w:t>
      </w:r>
    </w:p>
    <w:p w:rsidR="00805887" w14:paraId="0F5395B6" w14:textId="1F817491"/>
    <w:p w:rsidR="00805887" w:rsidRPr="00805887" w:rsidP="00BE26F3" w14:paraId="44619526" w14:textId="4FBD9EC2">
      <w:pPr>
        <w:jc w:val="both"/>
        <w:rPr>
          <w:b/>
          <w:bCs w:val="0"/>
        </w:rPr>
      </w:pPr>
      <w:r w:rsidRPr="00805887">
        <w:rPr>
          <w:b/>
          <w:bCs w:val="0"/>
        </w:rPr>
        <w:t>Chorley - Land Disposal</w:t>
      </w:r>
    </w:p>
    <w:p w:rsidR="00805887" w:rsidP="00BE26F3" w14:paraId="4BA75696" w14:textId="77777777">
      <w:pPr>
        <w:jc w:val="both"/>
      </w:pPr>
    </w:p>
    <w:p w:rsidR="00805887" w:rsidP="00BE26F3" w14:paraId="3B869921" w14:textId="77777777">
      <w:pPr>
        <w:jc w:val="both"/>
      </w:pPr>
      <w:r>
        <w:t xml:space="preserve">Exempt information as defined in Paragraph 3 of Part 1 of Schedule 12A to the Local Government Act 1972. The report contained information relating to the financial or business affairs of any </w:t>
      </w:r>
      <w:r>
        <w:t>particular person</w:t>
      </w:r>
      <w:r>
        <w:t xml:space="preserve"> (including the authority holding that information). It was considered that in all the circumstances of the case the public </w:t>
      </w:r>
      <w:r>
        <w:t>interest in maintaining the exemption outweighed the public interest in disclosing the information.</w:t>
      </w:r>
    </w:p>
    <w:p w:rsidR="00805887" w:rsidP="00BE26F3" w14:paraId="35AD49C0" w14:textId="77777777">
      <w:pPr>
        <w:jc w:val="both"/>
      </w:pPr>
      <w:r>
        <w:t xml:space="preserve"> </w:t>
      </w:r>
    </w:p>
    <w:p w:rsidR="00805887" w:rsidP="00BE26F3" w14:paraId="53F31E85" w14:textId="77777777">
      <w:pPr>
        <w:jc w:val="both"/>
      </w:pPr>
      <w:r>
        <w:t xml:space="preserve">Cabinet considered a report on a Land Disposal in Chorley. </w:t>
      </w:r>
    </w:p>
    <w:p w:rsidR="00805887" w:rsidP="00BE26F3" w14:paraId="30E6B101" w14:textId="77777777">
      <w:pPr>
        <w:jc w:val="both"/>
      </w:pPr>
      <w:r>
        <w:t xml:space="preserve"> </w:t>
      </w:r>
    </w:p>
    <w:p w:rsidR="00805887" w:rsidP="00BE26F3" w14:paraId="1D21414B" w14:textId="77777777">
      <w:pPr>
        <w:jc w:val="both"/>
      </w:pPr>
      <w:r>
        <w:t>The reason for urgency was due to the complex negotiations over the site which had only just concluded, and the need to complete the transfer of the site as soon as possible.</w:t>
      </w:r>
    </w:p>
    <w:p w:rsidR="00805887" w:rsidP="00BE26F3" w14:paraId="1FD28A21" w14:textId="77777777">
      <w:pPr>
        <w:jc w:val="both"/>
      </w:pPr>
      <w:r>
        <w:t xml:space="preserve"> </w:t>
      </w:r>
    </w:p>
    <w:p w:rsidR="00805887" w:rsidP="00BE26F3" w14:paraId="675ECA4B" w14:textId="6B09CA16">
      <w:pPr>
        <w:jc w:val="both"/>
      </w:pPr>
      <w:r w:rsidRPr="00805887">
        <w:rPr>
          <w:b/>
          <w:bCs w:val="0"/>
        </w:rPr>
        <w:t>Resolved:</w:t>
      </w:r>
      <w:r>
        <w:t xml:space="preserve"> That the recommendations, as set out in the report, be approved.</w:t>
      </w:r>
      <w:r>
        <w:br w:type="page"/>
      </w:r>
    </w:p>
    <w:p w:rsidR="00805887" w:rsidRPr="004D21A8" w:rsidP="00805887" w14:paraId="258FCF0C" w14:textId="04703EE7">
      <w:pPr>
        <w:pStyle w:val="H1NoNumb"/>
        <w:jc w:val="center"/>
      </w:pPr>
      <w:r w:rsidRPr="004D21A8">
        <w:t xml:space="preserve">Meeting of the </w:t>
      </w:r>
      <w:r>
        <w:t>Cabinet</w:t>
      </w:r>
      <w:r w:rsidRPr="004D21A8">
        <w:t xml:space="preserve"> </w:t>
      </w:r>
      <w:r w:rsidRPr="004D21A8">
        <w:br/>
      </w:r>
      <w:r>
        <w:t>(</w:t>
      </w:r>
      <w:r>
        <w:t>2 November</w:t>
      </w:r>
      <w:r>
        <w:t xml:space="preserve"> 2023)</w:t>
      </w:r>
    </w:p>
    <w:p w:rsidR="00805887" w:rsidP="00805887" w14:paraId="1906C785" w14:textId="77777777">
      <w:pPr>
        <w:rPr>
          <w:b/>
          <w:szCs w:val="22"/>
        </w:rPr>
      </w:pPr>
    </w:p>
    <w:p w:rsidR="00805887" w:rsidP="00805887" w14:paraId="3420E9B9" w14:textId="77777777">
      <w:pPr>
        <w:pStyle w:val="BodyText"/>
        <w:jc w:val="center"/>
      </w:pPr>
      <w:r w:rsidRPr="00D50DF0">
        <w:rPr>
          <w:b/>
        </w:rPr>
        <w:t>Chair:</w:t>
      </w:r>
      <w:r>
        <w:t xml:space="preserve"> County Councillor Phillippa Williamson</w:t>
      </w:r>
    </w:p>
    <w:p w:rsidR="00805887" w:rsidP="00805887" w14:paraId="6DB31EB8" w14:textId="77777777">
      <w:pPr>
        <w:pStyle w:val="BodyText"/>
      </w:pPr>
    </w:p>
    <w:p w:rsidR="00805887" w:rsidP="00BE26F3" w14:paraId="0BAE61BF" w14:textId="77777777">
      <w:pPr>
        <w:pStyle w:val="H2NoNumb"/>
        <w:spacing w:before="0"/>
        <w:jc w:val="both"/>
      </w:pPr>
      <w:r>
        <w:t>Part I (Open to Press and Public)</w:t>
      </w:r>
    </w:p>
    <w:p w:rsidR="00805887" w:rsidP="00BE26F3" w14:paraId="3BE89B41" w14:textId="77777777">
      <w:pPr>
        <w:pStyle w:val="BodyText"/>
        <w:jc w:val="both"/>
      </w:pPr>
    </w:p>
    <w:p w:rsidR="00805887" w:rsidRPr="00BE26F3" w:rsidP="00BE26F3" w14:paraId="278ADF45" w14:textId="6B1134B4">
      <w:pPr>
        <w:pStyle w:val="BodyText"/>
        <w:jc w:val="both"/>
        <w:rPr>
          <w:b/>
          <w:bCs w:val="0"/>
        </w:rPr>
      </w:pPr>
      <w:r w:rsidRPr="00BE26F3">
        <w:rPr>
          <w:b/>
          <w:bCs w:val="0"/>
        </w:rPr>
        <w:t>Medium Term Financial Strategy Update 2024/25 - 2026/27</w:t>
      </w:r>
    </w:p>
    <w:p w:rsidR="00805887" w:rsidP="00BE26F3" w14:paraId="15A43482" w14:textId="77777777">
      <w:pPr>
        <w:pStyle w:val="BodyText"/>
        <w:jc w:val="both"/>
      </w:pPr>
    </w:p>
    <w:p w:rsidR="00805887" w:rsidP="00BE26F3" w14:paraId="577F1BEB" w14:textId="77777777">
      <w:pPr>
        <w:pStyle w:val="BodyText"/>
        <w:jc w:val="both"/>
      </w:pPr>
      <w:r>
        <w:t>Cabinet considered a report that provided a forecast of the financial position for the county council for the next 3 years and contained an updated position compared to that presented to Cabinet and Full Council in February 2023.</w:t>
      </w:r>
    </w:p>
    <w:p w:rsidR="00805887" w:rsidP="00BE26F3" w14:paraId="63369B23" w14:textId="736E910A">
      <w:pPr>
        <w:pStyle w:val="BodyText"/>
        <w:jc w:val="both"/>
      </w:pPr>
      <w:r>
        <w:t xml:space="preserve"> </w:t>
      </w:r>
    </w:p>
    <w:p w:rsidR="00805887" w:rsidP="00BE26F3" w14:paraId="40EA6EE6" w14:textId="77777777">
      <w:pPr>
        <w:pStyle w:val="BodyText"/>
        <w:jc w:val="both"/>
      </w:pPr>
      <w:r w:rsidRPr="00BE26F3">
        <w:rPr>
          <w:b/>
          <w:bCs w:val="0"/>
        </w:rPr>
        <w:t>Resolved:</w:t>
      </w:r>
      <w:r>
        <w:t xml:space="preserve"> That</w:t>
      </w:r>
    </w:p>
    <w:p w:rsidR="00805887" w:rsidP="00BE26F3" w14:paraId="7CAD3795" w14:textId="77777777">
      <w:pPr>
        <w:pStyle w:val="BodyText"/>
        <w:jc w:val="both"/>
      </w:pPr>
      <w:r>
        <w:t xml:space="preserve"> </w:t>
      </w:r>
    </w:p>
    <w:p w:rsidR="00805887" w:rsidP="00543343" w14:paraId="1C3A3AA7" w14:textId="23A2CF6D">
      <w:pPr>
        <w:pStyle w:val="BodyText"/>
        <w:numPr>
          <w:ilvl w:val="0"/>
          <w:numId w:val="50"/>
        </w:numPr>
        <w:jc w:val="both"/>
      </w:pPr>
      <w:r>
        <w:t xml:space="preserve">The revised funding gap of £18.294m covering the period 2024/25 to 2026/27, as set out in the revised financial outlook forecast for the council, be </w:t>
      </w:r>
      <w:r>
        <w:t>noted;</w:t>
      </w:r>
    </w:p>
    <w:p w:rsidR="00805887" w:rsidP="00543343" w14:paraId="00E8E553" w14:textId="706AACA7">
      <w:pPr>
        <w:pStyle w:val="BodyText"/>
        <w:numPr>
          <w:ilvl w:val="0"/>
          <w:numId w:val="50"/>
        </w:numPr>
        <w:jc w:val="both"/>
      </w:pPr>
      <w:r>
        <w:t>The budget adjustments for 2024/25, and following years' changes, included in the revised medium term financial strategy, be approved; and</w:t>
      </w:r>
    </w:p>
    <w:p w:rsidR="00805887" w:rsidP="00543343" w14:paraId="01B24DAA" w14:textId="476E75D5">
      <w:pPr>
        <w:pStyle w:val="BodyText"/>
        <w:numPr>
          <w:ilvl w:val="0"/>
          <w:numId w:val="50"/>
        </w:numPr>
        <w:jc w:val="both"/>
      </w:pPr>
      <w:r>
        <w:t>The contents of the county council's reserves position be noted.</w:t>
      </w:r>
    </w:p>
    <w:p w:rsidR="00805887" w:rsidP="00BE26F3" w14:paraId="305A2231" w14:textId="77777777">
      <w:pPr>
        <w:pStyle w:val="BodyText"/>
        <w:jc w:val="both"/>
      </w:pPr>
    </w:p>
    <w:p w:rsidR="00805887" w:rsidRPr="00BE26F3" w:rsidP="00BE26F3" w14:paraId="0CDE6FF4" w14:textId="73AB4D42">
      <w:pPr>
        <w:pStyle w:val="BodyText"/>
        <w:jc w:val="both"/>
        <w:rPr>
          <w:b/>
          <w:bCs w:val="0"/>
        </w:rPr>
      </w:pPr>
      <w:r w:rsidRPr="00BE26F3">
        <w:rPr>
          <w:b/>
          <w:bCs w:val="0"/>
        </w:rPr>
        <w:t>Appointments to Outside Bodies</w:t>
      </w:r>
    </w:p>
    <w:p w:rsidR="00805887" w:rsidP="00BE26F3" w14:paraId="4C79AD08" w14:textId="77777777">
      <w:pPr>
        <w:pStyle w:val="BodyText"/>
        <w:jc w:val="both"/>
      </w:pPr>
    </w:p>
    <w:p w:rsidR="00805887" w:rsidP="00BE26F3" w14:paraId="72EFF5BD" w14:textId="77777777">
      <w:pPr>
        <w:pStyle w:val="BodyText"/>
        <w:jc w:val="both"/>
      </w:pPr>
      <w:r>
        <w:t>Cabinet considered a report that set out the outcome of the Political Governance Working Group's review of outside bodies, following the Working Group's meetings on 17 May and 21 September 2023.</w:t>
      </w:r>
    </w:p>
    <w:p w:rsidR="00805887" w:rsidP="00BE26F3" w14:paraId="0814C863" w14:textId="13C8E891">
      <w:pPr>
        <w:pStyle w:val="BodyText"/>
        <w:jc w:val="both"/>
      </w:pPr>
      <w:r>
        <w:t xml:space="preserve"> </w:t>
      </w:r>
    </w:p>
    <w:p w:rsidR="00805887" w:rsidP="00BE26F3" w14:paraId="205831AB" w14:textId="77777777">
      <w:pPr>
        <w:pStyle w:val="BodyText"/>
        <w:jc w:val="both"/>
      </w:pPr>
      <w:r w:rsidRPr="00BE26F3">
        <w:rPr>
          <w:b/>
          <w:bCs w:val="0"/>
        </w:rPr>
        <w:t>Resolved:</w:t>
      </w:r>
      <w:r>
        <w:t xml:space="preserve"> That</w:t>
      </w:r>
    </w:p>
    <w:p w:rsidR="00805887" w:rsidP="00BE26F3" w14:paraId="72762D55" w14:textId="77777777">
      <w:pPr>
        <w:pStyle w:val="BodyText"/>
        <w:jc w:val="both"/>
      </w:pPr>
      <w:r>
        <w:t xml:space="preserve"> </w:t>
      </w:r>
    </w:p>
    <w:p w:rsidR="00805887" w:rsidP="00BE26F3" w14:paraId="3AB60945" w14:textId="25091427">
      <w:pPr>
        <w:pStyle w:val="BodyText"/>
        <w:numPr>
          <w:ilvl w:val="0"/>
          <w:numId w:val="36"/>
        </w:numPr>
        <w:jc w:val="both"/>
      </w:pPr>
      <w:r>
        <w:t>The following be approved:</w:t>
      </w:r>
    </w:p>
    <w:p w:rsidR="00805887" w:rsidP="00BE26F3" w14:paraId="748E6B6A" w14:textId="5B1F31DB">
      <w:pPr>
        <w:pStyle w:val="BodyText"/>
        <w:numPr>
          <w:ilvl w:val="1"/>
          <w:numId w:val="36"/>
        </w:numPr>
        <w:jc w:val="both"/>
      </w:pPr>
      <w:r>
        <w:t xml:space="preserve">The proposed Protocol on County Council Appointments to Outside Bodies as set out at Appendix 'A' of the </w:t>
      </w:r>
      <w:r>
        <w:t>report;</w:t>
      </w:r>
    </w:p>
    <w:p w:rsidR="00805887" w:rsidP="00BE26F3" w14:paraId="16BBA910" w14:textId="3DEDED9B">
      <w:pPr>
        <w:pStyle w:val="BodyText"/>
        <w:numPr>
          <w:ilvl w:val="1"/>
          <w:numId w:val="36"/>
        </w:numPr>
        <w:jc w:val="both"/>
      </w:pPr>
      <w:r>
        <w:t xml:space="preserve">The revised list of outside bodies and appointments as set out at Appendix 'B' of the report, including the addition of the Pennine Community Safety Partnership and the Pilkington Charitable Trust, and those to be joint working arrangements </w:t>
      </w:r>
      <w:r>
        <w:t>instead;</w:t>
      </w:r>
      <w:r>
        <w:t xml:space="preserve"> </w:t>
      </w:r>
    </w:p>
    <w:p w:rsidR="00805887" w:rsidP="00BE26F3" w14:paraId="38517F7D" w14:textId="6BC1371C">
      <w:pPr>
        <w:pStyle w:val="BodyText"/>
        <w:numPr>
          <w:ilvl w:val="1"/>
          <w:numId w:val="36"/>
        </w:numPr>
        <w:jc w:val="both"/>
      </w:pPr>
      <w:r>
        <w:t>The appointment of County Councillor Ash Sutcliffe to the Pennine Community Safety Partnership and the Pilkington Charitable Trust; and</w:t>
      </w:r>
    </w:p>
    <w:p w:rsidR="00805887" w:rsidP="00BE26F3" w14:paraId="2994AC7D" w14:textId="6E6C2B46">
      <w:pPr>
        <w:pStyle w:val="BodyText"/>
        <w:numPr>
          <w:ilvl w:val="1"/>
          <w:numId w:val="36"/>
        </w:numPr>
        <w:jc w:val="both"/>
      </w:pPr>
      <w:r>
        <w:t>The appointment of Andy Walker, Head of Business Growth, to the Liverpool John Lennon Airport Consultative Committee.</w:t>
      </w:r>
    </w:p>
    <w:p w:rsidR="00805887" w:rsidP="00BE26F3" w14:paraId="47A9F53A" w14:textId="46C5113E">
      <w:pPr>
        <w:pStyle w:val="BodyText"/>
        <w:numPr>
          <w:ilvl w:val="0"/>
          <w:numId w:val="36"/>
        </w:numPr>
        <w:jc w:val="both"/>
      </w:pPr>
      <w:r>
        <w:t>The Director of Law and Governance be authorised to finalise arrangements for the administration of the Emily Rainford Trust, the Marsden Heights Educational Foundation, and the Bostock Scholarship Fund.</w:t>
      </w:r>
    </w:p>
    <w:p w:rsidR="00805887" w:rsidP="00BE26F3" w14:paraId="5E31864A" w14:textId="77777777">
      <w:pPr>
        <w:pStyle w:val="BodyText"/>
        <w:jc w:val="both"/>
      </w:pPr>
    </w:p>
    <w:p w:rsidR="00805887" w:rsidP="00BE26F3" w14:paraId="2CF9A504" w14:textId="7EAA0292">
      <w:pPr>
        <w:pStyle w:val="BodyText"/>
        <w:jc w:val="both"/>
      </w:pPr>
    </w:p>
    <w:p w:rsidR="00BE26F3" w:rsidP="00BE26F3" w14:paraId="5B318570" w14:textId="77777777">
      <w:pPr>
        <w:pStyle w:val="BodyText"/>
        <w:jc w:val="both"/>
      </w:pPr>
    </w:p>
    <w:p w:rsidR="00805887" w:rsidRPr="00BE26F3" w:rsidP="00BE26F3" w14:paraId="003C6605" w14:textId="15D8F0D5">
      <w:pPr>
        <w:pStyle w:val="BodyText"/>
        <w:jc w:val="both"/>
        <w:rPr>
          <w:b/>
          <w:bCs w:val="0"/>
        </w:rPr>
      </w:pPr>
      <w:r w:rsidRPr="00BE26F3">
        <w:rPr>
          <w:b/>
          <w:bCs w:val="0"/>
        </w:rPr>
        <w:t>Procurement Report</w:t>
      </w:r>
    </w:p>
    <w:p w:rsidR="00805887" w:rsidP="00BE26F3" w14:paraId="28227FF2" w14:textId="77777777">
      <w:pPr>
        <w:pStyle w:val="BodyText"/>
        <w:jc w:val="both"/>
      </w:pPr>
    </w:p>
    <w:p w:rsidR="00805887" w:rsidP="00BE26F3" w14:paraId="4E932E3F" w14:textId="77777777">
      <w:pPr>
        <w:pStyle w:val="BodyText"/>
        <w:jc w:val="both"/>
      </w:pPr>
      <w:r>
        <w:t>Cabinet considered a report seeking approval to commence the following procurement exercises in accordance with the county council's procurement rules:</w:t>
      </w:r>
    </w:p>
    <w:p w:rsidR="00805887" w:rsidP="00BE26F3" w14:paraId="7F620C1C" w14:textId="77777777">
      <w:pPr>
        <w:pStyle w:val="BodyText"/>
        <w:jc w:val="both"/>
      </w:pPr>
      <w:r>
        <w:t xml:space="preserve"> </w:t>
      </w:r>
    </w:p>
    <w:p w:rsidR="00805887" w:rsidP="00BE26F3" w14:paraId="6F779D95" w14:textId="66D65DED">
      <w:pPr>
        <w:pStyle w:val="BodyText"/>
        <w:numPr>
          <w:ilvl w:val="0"/>
          <w:numId w:val="38"/>
        </w:numPr>
        <w:jc w:val="both"/>
      </w:pPr>
      <w:r>
        <w:t xml:space="preserve">Framework Agreement for the supply, installation, maintenance and repair of bus </w:t>
      </w:r>
      <w:r>
        <w:t>shelters;</w:t>
      </w:r>
    </w:p>
    <w:p w:rsidR="00805887" w:rsidP="00BE26F3" w14:paraId="5AE55071" w14:textId="563220AB">
      <w:pPr>
        <w:pStyle w:val="BodyText"/>
        <w:numPr>
          <w:ilvl w:val="0"/>
          <w:numId w:val="38"/>
        </w:numPr>
        <w:jc w:val="both"/>
      </w:pPr>
      <w:r>
        <w:t xml:space="preserve">Provision of Traffic Management </w:t>
      </w:r>
      <w:r>
        <w:t>Services;</w:t>
      </w:r>
    </w:p>
    <w:p w:rsidR="00805887" w:rsidP="00BE26F3" w14:paraId="2A4BEDDF" w14:textId="5C1C2460">
      <w:pPr>
        <w:pStyle w:val="BodyText"/>
        <w:numPr>
          <w:ilvl w:val="0"/>
          <w:numId w:val="38"/>
        </w:numPr>
        <w:jc w:val="both"/>
      </w:pPr>
      <w:r>
        <w:t xml:space="preserve">Provision of a Dynamic Purchasing System - Cleaning and Facilities </w:t>
      </w:r>
      <w:r>
        <w:t>Services;</w:t>
      </w:r>
    </w:p>
    <w:p w:rsidR="00805887" w:rsidP="00BE26F3" w14:paraId="3DF1504A" w14:textId="3EAC5210">
      <w:pPr>
        <w:pStyle w:val="BodyText"/>
        <w:numPr>
          <w:ilvl w:val="0"/>
          <w:numId w:val="38"/>
        </w:numPr>
        <w:jc w:val="both"/>
      </w:pPr>
      <w:r>
        <w:t>Fleet Vehicle Replacement Programme 2023/2024; and</w:t>
      </w:r>
    </w:p>
    <w:p w:rsidR="00805887" w:rsidP="00BE26F3" w14:paraId="6DA1FD46" w14:textId="73D50BD2">
      <w:pPr>
        <w:pStyle w:val="BodyText"/>
        <w:numPr>
          <w:ilvl w:val="0"/>
          <w:numId w:val="38"/>
        </w:numPr>
        <w:jc w:val="both"/>
      </w:pPr>
      <w:r>
        <w:t>Improvements for Accrington Railway Station Access.</w:t>
      </w:r>
    </w:p>
    <w:p w:rsidR="00805887" w:rsidP="00BE26F3" w14:paraId="7A7E50D3" w14:textId="77777777">
      <w:pPr>
        <w:pStyle w:val="BodyText"/>
        <w:jc w:val="both"/>
      </w:pPr>
      <w:r>
        <w:t xml:space="preserve"> </w:t>
      </w:r>
    </w:p>
    <w:p w:rsidR="00805887" w:rsidP="00BE26F3" w14:paraId="5AEFAC28" w14:textId="77777777">
      <w:pPr>
        <w:pStyle w:val="BodyText"/>
        <w:jc w:val="both"/>
      </w:pPr>
      <w:r w:rsidRPr="00BE26F3">
        <w:rPr>
          <w:b/>
          <w:bCs w:val="0"/>
        </w:rPr>
        <w:t>Resolved:</w:t>
      </w:r>
      <w:r>
        <w:t xml:space="preserve"> That the commencement of procurement exercises for the following be approved:</w:t>
      </w:r>
    </w:p>
    <w:p w:rsidR="00805887" w:rsidP="00BE26F3" w14:paraId="37AC5DF6" w14:textId="77777777">
      <w:pPr>
        <w:pStyle w:val="BodyText"/>
        <w:jc w:val="both"/>
      </w:pPr>
      <w:r>
        <w:t xml:space="preserve"> </w:t>
      </w:r>
    </w:p>
    <w:p w:rsidR="00805887" w:rsidP="00BE26F3" w14:paraId="6A9D81A1" w14:textId="08C73C32">
      <w:pPr>
        <w:pStyle w:val="BodyText"/>
        <w:numPr>
          <w:ilvl w:val="0"/>
          <w:numId w:val="40"/>
        </w:numPr>
        <w:jc w:val="both"/>
      </w:pPr>
      <w:r>
        <w:t xml:space="preserve">Framework Agreement for the supply, installation, maintenance and repair of bus </w:t>
      </w:r>
      <w:r>
        <w:t>shelters;</w:t>
      </w:r>
    </w:p>
    <w:p w:rsidR="00805887" w:rsidP="00BE26F3" w14:paraId="3782E078" w14:textId="67C61FD5">
      <w:pPr>
        <w:pStyle w:val="BodyText"/>
        <w:numPr>
          <w:ilvl w:val="0"/>
          <w:numId w:val="40"/>
        </w:numPr>
        <w:jc w:val="both"/>
      </w:pPr>
      <w:r>
        <w:t xml:space="preserve">Provision of Traffic Management </w:t>
      </w:r>
      <w:r>
        <w:t>Services;</w:t>
      </w:r>
    </w:p>
    <w:p w:rsidR="00805887" w:rsidP="00BE26F3" w14:paraId="32EA3369" w14:textId="36C0176E">
      <w:pPr>
        <w:pStyle w:val="BodyText"/>
        <w:numPr>
          <w:ilvl w:val="0"/>
          <w:numId w:val="40"/>
        </w:numPr>
        <w:jc w:val="both"/>
      </w:pPr>
      <w:r>
        <w:t xml:space="preserve">Provision of a Dynamic Purchasing System - Cleaning and Facilities </w:t>
      </w:r>
      <w:r>
        <w:t>Services;</w:t>
      </w:r>
    </w:p>
    <w:p w:rsidR="00805887" w:rsidP="00BE26F3" w14:paraId="5DC3187D" w14:textId="024FA3C4">
      <w:pPr>
        <w:pStyle w:val="BodyText"/>
        <w:numPr>
          <w:ilvl w:val="0"/>
          <w:numId w:val="40"/>
        </w:numPr>
        <w:jc w:val="both"/>
      </w:pPr>
      <w:r>
        <w:t>Fleet Vehicle Replacement Programme 2023/2024; and</w:t>
      </w:r>
    </w:p>
    <w:p w:rsidR="00805887" w:rsidP="00BE26F3" w14:paraId="208F48FB" w14:textId="444A50A6">
      <w:pPr>
        <w:pStyle w:val="BodyText"/>
        <w:numPr>
          <w:ilvl w:val="0"/>
          <w:numId w:val="40"/>
        </w:numPr>
        <w:jc w:val="both"/>
      </w:pPr>
      <w:r>
        <w:t>Improvements for Accrington Railway Station Access.</w:t>
      </w:r>
    </w:p>
    <w:p w:rsidR="00805887" w:rsidP="00BE26F3" w14:paraId="33EF894B" w14:textId="77777777">
      <w:pPr>
        <w:pStyle w:val="BodyText"/>
        <w:jc w:val="both"/>
      </w:pPr>
    </w:p>
    <w:p w:rsidR="00805887" w:rsidRPr="00BE26F3" w:rsidP="00BE26F3" w14:paraId="0772E05C" w14:textId="7204BDDB">
      <w:pPr>
        <w:pStyle w:val="BodyText"/>
        <w:jc w:val="both"/>
        <w:rPr>
          <w:b/>
          <w:bCs w:val="0"/>
        </w:rPr>
      </w:pPr>
      <w:r w:rsidRPr="00BE26F3">
        <w:rPr>
          <w:b/>
          <w:bCs w:val="0"/>
        </w:rPr>
        <w:t xml:space="preserve">Adult Services </w:t>
      </w:r>
      <w:r w:rsidRPr="00BE26F3">
        <w:rPr>
          <w:b/>
          <w:bCs w:val="0"/>
        </w:rPr>
        <w:t>Non Residential</w:t>
      </w:r>
      <w:r w:rsidRPr="00BE26F3">
        <w:rPr>
          <w:b/>
          <w:bCs w:val="0"/>
        </w:rPr>
        <w:t xml:space="preserve"> Care Charging Policy</w:t>
      </w:r>
    </w:p>
    <w:p w:rsidR="00805887" w:rsidP="00BE26F3" w14:paraId="5D15E24A" w14:textId="77777777">
      <w:pPr>
        <w:pStyle w:val="BodyText"/>
        <w:jc w:val="both"/>
      </w:pPr>
    </w:p>
    <w:p w:rsidR="00805887" w:rsidP="00BE26F3" w14:paraId="2B972BEB" w14:textId="77777777">
      <w:pPr>
        <w:pStyle w:val="BodyText"/>
        <w:jc w:val="both"/>
      </w:pPr>
      <w:r>
        <w:t>Cabinet considered a report on the Adult Services Non-Residential Care Charging Policy. The Non-Residential Care Charging Policy set out how Lancashire County Council charged for non-residential adult social care services and formed part of the suite of Care Act policies currently under review in readiness for Care Quality Commission inspection.</w:t>
      </w:r>
    </w:p>
    <w:p w:rsidR="00805887" w:rsidP="00BE26F3" w14:paraId="617C9396" w14:textId="77777777">
      <w:pPr>
        <w:pStyle w:val="BodyText"/>
        <w:jc w:val="both"/>
      </w:pPr>
      <w:r>
        <w:t xml:space="preserve"> </w:t>
      </w:r>
    </w:p>
    <w:p w:rsidR="00805887" w:rsidP="00BE26F3" w14:paraId="0336CAB2" w14:textId="77777777">
      <w:pPr>
        <w:pStyle w:val="BodyText"/>
        <w:jc w:val="both"/>
      </w:pPr>
      <w:r w:rsidRPr="00BE26F3">
        <w:rPr>
          <w:b/>
          <w:bCs w:val="0"/>
        </w:rPr>
        <w:t>Resolved:</w:t>
      </w:r>
      <w:r>
        <w:t xml:space="preserve"> That the Non-Residential Care Charging Policy as set out at Appendix 'A' of the report, be approved.</w:t>
      </w:r>
    </w:p>
    <w:p w:rsidR="00805887" w:rsidRPr="00BE26F3" w:rsidP="00BE26F3" w14:paraId="680AC309" w14:textId="77777777">
      <w:pPr>
        <w:pStyle w:val="BodyText"/>
        <w:jc w:val="both"/>
        <w:rPr>
          <w:b/>
          <w:bCs w:val="0"/>
        </w:rPr>
      </w:pPr>
    </w:p>
    <w:p w:rsidR="00805887" w:rsidRPr="00BE26F3" w:rsidP="00BE26F3" w14:paraId="7FE92F32" w14:textId="3AF46B54">
      <w:pPr>
        <w:pStyle w:val="BodyText"/>
        <w:jc w:val="both"/>
        <w:rPr>
          <w:b/>
          <w:bCs w:val="0"/>
        </w:rPr>
      </w:pPr>
      <w:r w:rsidRPr="00BE26F3">
        <w:rPr>
          <w:b/>
          <w:bCs w:val="0"/>
        </w:rPr>
        <w:t>Adult Services Residential Care Charging Policy</w:t>
      </w:r>
    </w:p>
    <w:p w:rsidR="00805887" w:rsidP="00BE26F3" w14:paraId="2FC49CD5" w14:textId="77777777">
      <w:pPr>
        <w:pStyle w:val="BodyText"/>
        <w:jc w:val="both"/>
      </w:pPr>
    </w:p>
    <w:p w:rsidR="00805887" w:rsidP="00BE26F3" w14:paraId="24C16109" w14:textId="77777777">
      <w:pPr>
        <w:pStyle w:val="BodyText"/>
        <w:jc w:val="both"/>
      </w:pPr>
      <w:r>
        <w:t>Cabinet considered a report on the Adult Services Residential Care Charging Policy. The Residential Care Charging Policy set out how Lancashire County Council charged for residential and nursing adult social care services and formed part of the suite of Care Act policies currently under review in readiness for Care Quality Commission inspection.</w:t>
      </w:r>
    </w:p>
    <w:p w:rsidR="00805887" w:rsidP="00BE26F3" w14:paraId="29B45EF4" w14:textId="77777777">
      <w:pPr>
        <w:pStyle w:val="BodyText"/>
        <w:jc w:val="both"/>
      </w:pPr>
      <w:r>
        <w:t xml:space="preserve"> </w:t>
      </w:r>
    </w:p>
    <w:p w:rsidR="00805887" w:rsidP="00BE26F3" w14:paraId="07AB7177" w14:textId="77777777">
      <w:pPr>
        <w:pStyle w:val="BodyText"/>
        <w:jc w:val="both"/>
      </w:pPr>
      <w:r w:rsidRPr="00BE26F3">
        <w:rPr>
          <w:b/>
          <w:bCs w:val="0"/>
        </w:rPr>
        <w:t>Resolved:</w:t>
      </w:r>
      <w:r>
        <w:t xml:space="preserve"> That the Residential Care Charging Policy as set out at Appendix 'A' of the report, be approved.</w:t>
      </w:r>
    </w:p>
    <w:p w:rsidR="00805887" w:rsidP="00BE26F3" w14:paraId="572C85E5" w14:textId="4DC6373A">
      <w:pPr>
        <w:pStyle w:val="BodyText"/>
        <w:jc w:val="both"/>
      </w:pPr>
    </w:p>
    <w:p w:rsidR="00BE26F3" w:rsidP="00BE26F3" w14:paraId="48419160" w14:textId="1672D988">
      <w:pPr>
        <w:pStyle w:val="BodyText"/>
        <w:jc w:val="both"/>
      </w:pPr>
    </w:p>
    <w:p w:rsidR="00BE26F3" w:rsidP="00BE26F3" w14:paraId="4F0FFF16" w14:textId="33B9D02D">
      <w:pPr>
        <w:pStyle w:val="BodyText"/>
        <w:jc w:val="both"/>
      </w:pPr>
    </w:p>
    <w:p w:rsidR="00BE26F3" w:rsidP="00BE26F3" w14:paraId="7A741860" w14:textId="52D80665">
      <w:pPr>
        <w:pStyle w:val="BodyText"/>
        <w:jc w:val="both"/>
      </w:pPr>
    </w:p>
    <w:p w:rsidR="00BE26F3" w:rsidP="00BE26F3" w14:paraId="447A43B5" w14:textId="77777777">
      <w:pPr>
        <w:pStyle w:val="BodyText"/>
        <w:jc w:val="both"/>
      </w:pPr>
    </w:p>
    <w:p w:rsidR="00805887" w:rsidRPr="00BE26F3" w:rsidP="00BE26F3" w14:paraId="62198DB6" w14:textId="218449A0">
      <w:pPr>
        <w:pStyle w:val="BodyText"/>
        <w:jc w:val="both"/>
        <w:rPr>
          <w:b/>
          <w:bCs w:val="0"/>
        </w:rPr>
      </w:pPr>
      <w:r w:rsidRPr="00BE26F3">
        <w:rPr>
          <w:b/>
          <w:bCs w:val="0"/>
        </w:rPr>
        <w:t>Adult Social Care Winter Plan 2023/24</w:t>
      </w:r>
    </w:p>
    <w:p w:rsidR="00805887" w:rsidP="00BE26F3" w14:paraId="095E7210" w14:textId="77777777">
      <w:pPr>
        <w:pStyle w:val="BodyText"/>
        <w:jc w:val="both"/>
      </w:pPr>
    </w:p>
    <w:p w:rsidR="00805887" w:rsidP="00BE26F3" w14:paraId="074A755B" w14:textId="77777777">
      <w:pPr>
        <w:pStyle w:val="BodyText"/>
        <w:jc w:val="both"/>
      </w:pPr>
      <w:r>
        <w:t>Cabinet considered a report on the Adult Social Care Winter Plan for 2023/24. The Lancashire County Council Adult Social Care Winter Plan had been updated for 2023/24, to reflect the services in place and the social care planning and response to winter pressures.</w:t>
      </w:r>
    </w:p>
    <w:p w:rsidR="00805887" w:rsidP="00BE26F3" w14:paraId="59505450" w14:textId="6B0954EA">
      <w:pPr>
        <w:pStyle w:val="BodyText"/>
        <w:jc w:val="both"/>
      </w:pPr>
    </w:p>
    <w:p w:rsidR="00805887" w:rsidP="00BE26F3" w14:paraId="79BF5654" w14:textId="77777777">
      <w:pPr>
        <w:pStyle w:val="BodyText"/>
        <w:jc w:val="both"/>
      </w:pPr>
      <w:r w:rsidRPr="00BE26F3">
        <w:rPr>
          <w:b/>
          <w:bCs w:val="0"/>
        </w:rPr>
        <w:t>Resolved:</w:t>
      </w:r>
      <w:r>
        <w:t xml:space="preserve"> That the Lancashire County Council Adult Social Care Winter Plan for 2023/24, as set out at Appendix 'A' of the report, be approved.</w:t>
      </w:r>
    </w:p>
    <w:p w:rsidR="00805887" w:rsidP="00BE26F3" w14:paraId="3C5FC97B" w14:textId="77777777">
      <w:pPr>
        <w:pStyle w:val="BodyText"/>
        <w:jc w:val="both"/>
      </w:pPr>
    </w:p>
    <w:p w:rsidR="00805887" w:rsidRPr="00BE26F3" w:rsidP="00BE26F3" w14:paraId="41C13BFD" w14:textId="600B9462">
      <w:pPr>
        <w:pStyle w:val="BodyText"/>
        <w:jc w:val="both"/>
        <w:rPr>
          <w:b/>
          <w:bCs w:val="0"/>
        </w:rPr>
      </w:pPr>
      <w:r w:rsidRPr="00BE26F3">
        <w:rPr>
          <w:b/>
          <w:bCs w:val="0"/>
        </w:rPr>
        <w:t xml:space="preserve">Statutory and </w:t>
      </w:r>
      <w:r w:rsidRPr="00BE26F3">
        <w:rPr>
          <w:b/>
          <w:bCs w:val="0"/>
        </w:rPr>
        <w:t>Non Statutory</w:t>
      </w:r>
      <w:r w:rsidRPr="00BE26F3">
        <w:rPr>
          <w:b/>
          <w:bCs w:val="0"/>
        </w:rPr>
        <w:t xml:space="preserve"> Complaints and Customer Feedback 2022-2023</w:t>
      </w:r>
    </w:p>
    <w:p w:rsidR="00805887" w:rsidP="00BE26F3" w14:paraId="2D273D9E" w14:textId="77777777">
      <w:pPr>
        <w:pStyle w:val="BodyText"/>
        <w:jc w:val="both"/>
      </w:pPr>
    </w:p>
    <w:p w:rsidR="00805887" w:rsidP="00BE26F3" w14:paraId="55738EAB" w14:textId="37486BB6">
      <w:pPr>
        <w:pStyle w:val="BodyText"/>
        <w:jc w:val="both"/>
      </w:pPr>
      <w:r>
        <w:t xml:space="preserve">Cabinet considered a report on the statutory and non-statutory complaints and customer feedback for 2022-2023. </w:t>
      </w:r>
    </w:p>
    <w:p w:rsidR="00805887" w:rsidRPr="00BE26F3" w:rsidP="00BE26F3" w14:paraId="3BD9F9F4" w14:textId="2233E36D">
      <w:pPr>
        <w:pStyle w:val="BodyText"/>
        <w:jc w:val="both"/>
        <w:rPr>
          <w:b/>
          <w:bCs w:val="0"/>
        </w:rPr>
      </w:pPr>
      <w:r w:rsidRPr="00BE26F3">
        <w:rPr>
          <w:b/>
          <w:bCs w:val="0"/>
        </w:rPr>
        <w:t xml:space="preserve"> </w:t>
      </w:r>
    </w:p>
    <w:p w:rsidR="00805887" w:rsidP="00BE26F3" w14:paraId="3456D631" w14:textId="77777777">
      <w:pPr>
        <w:pStyle w:val="BodyText"/>
        <w:jc w:val="both"/>
      </w:pPr>
      <w:r w:rsidRPr="00BE26F3">
        <w:rPr>
          <w:b/>
          <w:bCs w:val="0"/>
        </w:rPr>
        <w:t>Resolved:</w:t>
      </w:r>
      <w:r>
        <w:t xml:space="preserve"> That the annual reports on Complaints and Customer Feedback for 2022/23, be noted.</w:t>
      </w:r>
    </w:p>
    <w:p w:rsidR="00805887" w:rsidP="00BE26F3" w14:paraId="0263D365" w14:textId="77777777">
      <w:pPr>
        <w:pStyle w:val="BodyText"/>
        <w:jc w:val="both"/>
      </w:pPr>
    </w:p>
    <w:p w:rsidR="00805887" w:rsidRPr="00BE26F3" w:rsidP="00BE26F3" w14:paraId="4AB18901" w14:textId="3BA898CD">
      <w:pPr>
        <w:pStyle w:val="BodyText"/>
        <w:jc w:val="both"/>
        <w:rPr>
          <w:b/>
          <w:bCs w:val="0"/>
        </w:rPr>
      </w:pPr>
      <w:r w:rsidRPr="00BE26F3">
        <w:rPr>
          <w:b/>
          <w:bCs w:val="0"/>
        </w:rPr>
        <w:t>Corporate Parenting Board - Revised Terms of Reference</w:t>
      </w:r>
    </w:p>
    <w:p w:rsidR="00805887" w:rsidP="00BE26F3" w14:paraId="17E1D7DD" w14:textId="77777777">
      <w:pPr>
        <w:pStyle w:val="BodyText"/>
        <w:jc w:val="both"/>
      </w:pPr>
    </w:p>
    <w:p w:rsidR="00805887" w:rsidP="00BE26F3" w14:paraId="4E23045D" w14:textId="77777777">
      <w:pPr>
        <w:pStyle w:val="BodyText"/>
        <w:jc w:val="both"/>
      </w:pPr>
      <w:r>
        <w:t>Cabinet considered a report on the revised Terms of Reference of the Corporate Parenting Board.</w:t>
      </w:r>
    </w:p>
    <w:p w:rsidR="00805887" w:rsidP="00BE26F3" w14:paraId="5EEEAD36" w14:textId="27A0A2B6">
      <w:pPr>
        <w:pStyle w:val="BodyText"/>
        <w:jc w:val="both"/>
      </w:pPr>
      <w:r>
        <w:t xml:space="preserve"> </w:t>
      </w:r>
    </w:p>
    <w:p w:rsidR="00805887" w:rsidP="00BE26F3" w14:paraId="0577C7B0" w14:textId="77777777">
      <w:pPr>
        <w:pStyle w:val="BodyText"/>
        <w:jc w:val="both"/>
      </w:pPr>
      <w:r w:rsidRPr="00BE26F3">
        <w:rPr>
          <w:b/>
          <w:bCs w:val="0"/>
        </w:rPr>
        <w:t>Resolved:</w:t>
      </w:r>
      <w:r>
        <w:t xml:space="preserve"> That the Corporate Parenting Board's revised Terms of Reference, as set out at Appendix 'A' of the report, be approved.</w:t>
      </w:r>
    </w:p>
    <w:p w:rsidR="00805887" w:rsidRPr="00BE26F3" w:rsidP="00BE26F3" w14:paraId="5F3460F6" w14:textId="77777777">
      <w:pPr>
        <w:pStyle w:val="BodyText"/>
        <w:jc w:val="both"/>
        <w:rPr>
          <w:b/>
          <w:bCs w:val="0"/>
        </w:rPr>
      </w:pPr>
    </w:p>
    <w:p w:rsidR="00805887" w:rsidRPr="00BE26F3" w:rsidP="00BE26F3" w14:paraId="181481DA" w14:textId="588EF6E2">
      <w:pPr>
        <w:pStyle w:val="BodyText"/>
        <w:jc w:val="both"/>
        <w:rPr>
          <w:b/>
          <w:bCs w:val="0"/>
        </w:rPr>
      </w:pPr>
      <w:r w:rsidRPr="00BE26F3">
        <w:rPr>
          <w:b/>
          <w:bCs w:val="0"/>
        </w:rPr>
        <w:t>Approval to Consult on the Inclusion of Armed Forces Children &amp; the Children of School Staff in the Admission Arrangements for Lancashire Community and Voluntary Controlled Schools from 2025 to 2026</w:t>
      </w:r>
    </w:p>
    <w:p w:rsidR="00805887" w:rsidP="00BE26F3" w14:paraId="65C6360D" w14:textId="77777777">
      <w:pPr>
        <w:pStyle w:val="BodyText"/>
        <w:jc w:val="both"/>
      </w:pPr>
    </w:p>
    <w:p w:rsidR="00805887" w:rsidP="00BE26F3" w14:paraId="001470DC" w14:textId="77777777">
      <w:pPr>
        <w:pStyle w:val="BodyText"/>
        <w:jc w:val="both"/>
      </w:pPr>
      <w:r>
        <w:t>Cabinet considered a report seeking approval to consult on the inclusion of the Armed Forces Children &amp; the Children of School Staff in the Admission Arrangements for Lancashire Community and Voluntary Controlled Schools from 2025 to 2026. The county council, as admission authority, determined the admission criteria that were used to prioritise pupils for places at community primary and secondary schools.</w:t>
      </w:r>
    </w:p>
    <w:p w:rsidR="00805887" w:rsidP="00BE26F3" w14:paraId="4CDC4036" w14:textId="0A24B9B9">
      <w:pPr>
        <w:pStyle w:val="BodyText"/>
        <w:jc w:val="both"/>
      </w:pPr>
      <w:r>
        <w:t xml:space="preserve"> </w:t>
      </w:r>
    </w:p>
    <w:p w:rsidR="00805887" w:rsidP="00BE26F3" w14:paraId="38983FFE" w14:textId="77777777">
      <w:pPr>
        <w:pStyle w:val="BodyText"/>
        <w:jc w:val="both"/>
      </w:pPr>
      <w:r w:rsidRPr="00BE26F3">
        <w:rPr>
          <w:b/>
          <w:bCs w:val="0"/>
        </w:rPr>
        <w:t>Resolved:</w:t>
      </w:r>
      <w:r>
        <w:t xml:space="preserve"> That the proposal to undertake a formal consultation process to change Lancashire County Council's admission criteria for community and voluntary controlled schools be approved to include: </w:t>
      </w:r>
    </w:p>
    <w:p w:rsidR="00BE26F3" w:rsidP="00BE26F3" w14:paraId="7E947D64" w14:textId="77777777">
      <w:pPr>
        <w:pStyle w:val="BodyText"/>
        <w:jc w:val="both"/>
      </w:pPr>
    </w:p>
    <w:p w:rsidR="00805887" w:rsidP="00BE26F3" w14:paraId="627E0186" w14:textId="60A394E8">
      <w:pPr>
        <w:pStyle w:val="BodyText"/>
        <w:numPr>
          <w:ilvl w:val="0"/>
          <w:numId w:val="41"/>
        </w:numPr>
        <w:jc w:val="both"/>
      </w:pPr>
      <w:r>
        <w:t>Children of Staff; and</w:t>
      </w:r>
    </w:p>
    <w:p w:rsidR="00805887" w:rsidP="00BE26F3" w14:paraId="170D623A" w14:textId="219B61DC">
      <w:pPr>
        <w:pStyle w:val="BodyText"/>
        <w:numPr>
          <w:ilvl w:val="0"/>
          <w:numId w:val="41"/>
        </w:numPr>
        <w:jc w:val="both"/>
      </w:pPr>
      <w:r>
        <w:t>Children eligible for Services Premium.</w:t>
      </w:r>
    </w:p>
    <w:p w:rsidR="00805887" w:rsidP="00BE26F3" w14:paraId="777DF7CD" w14:textId="21CB5E52">
      <w:pPr>
        <w:pStyle w:val="BodyText"/>
        <w:jc w:val="both"/>
      </w:pPr>
    </w:p>
    <w:p w:rsidR="00BE26F3" w:rsidP="00BE26F3" w14:paraId="11EE261D" w14:textId="7838F475">
      <w:pPr>
        <w:pStyle w:val="BodyText"/>
        <w:jc w:val="both"/>
      </w:pPr>
    </w:p>
    <w:p w:rsidR="00BE26F3" w:rsidP="00BE26F3" w14:paraId="3C07291C" w14:textId="79C0F3B5">
      <w:pPr>
        <w:pStyle w:val="BodyText"/>
        <w:jc w:val="both"/>
      </w:pPr>
    </w:p>
    <w:p w:rsidR="00BE26F3" w:rsidP="00BE26F3" w14:paraId="7A524D1A" w14:textId="4264E371">
      <w:pPr>
        <w:pStyle w:val="BodyText"/>
        <w:jc w:val="both"/>
      </w:pPr>
    </w:p>
    <w:p w:rsidR="00BE26F3" w:rsidP="00BE26F3" w14:paraId="33764FC7" w14:textId="5CDF4415">
      <w:pPr>
        <w:pStyle w:val="BodyText"/>
        <w:jc w:val="both"/>
      </w:pPr>
    </w:p>
    <w:p w:rsidR="00BE26F3" w:rsidP="00BE26F3" w14:paraId="7C43BBB5" w14:textId="4D85060A">
      <w:pPr>
        <w:pStyle w:val="BodyText"/>
        <w:jc w:val="both"/>
      </w:pPr>
    </w:p>
    <w:p w:rsidR="00BE26F3" w:rsidP="00BE26F3" w14:paraId="03458E12" w14:textId="1E67F340">
      <w:pPr>
        <w:pStyle w:val="BodyText"/>
        <w:jc w:val="both"/>
      </w:pPr>
    </w:p>
    <w:p w:rsidR="00BE26F3" w:rsidP="00BE26F3" w14:paraId="14EBA643" w14:textId="77777777">
      <w:pPr>
        <w:pStyle w:val="BodyText"/>
        <w:jc w:val="both"/>
      </w:pPr>
    </w:p>
    <w:p w:rsidR="00805887" w:rsidRPr="00BE26F3" w:rsidP="00BE26F3" w14:paraId="36985E2C" w14:textId="1B0173FD">
      <w:pPr>
        <w:pStyle w:val="BodyText"/>
        <w:jc w:val="both"/>
        <w:rPr>
          <w:b/>
          <w:bCs w:val="0"/>
        </w:rPr>
      </w:pPr>
      <w:r w:rsidRPr="00BE26F3">
        <w:rPr>
          <w:b/>
          <w:bCs w:val="0"/>
        </w:rPr>
        <w:t>Update of the School Place Planning Delivery Programme 2023-25</w:t>
      </w:r>
    </w:p>
    <w:p w:rsidR="00805887" w:rsidP="00BE26F3" w14:paraId="0E618AA4" w14:textId="77777777">
      <w:pPr>
        <w:pStyle w:val="BodyText"/>
        <w:jc w:val="both"/>
      </w:pPr>
    </w:p>
    <w:p w:rsidR="00805887" w:rsidP="00BE26F3" w14:paraId="4F106216" w14:textId="77777777">
      <w:pPr>
        <w:pStyle w:val="BodyText"/>
        <w:jc w:val="both"/>
      </w:pPr>
      <w:r>
        <w:t xml:space="preserve">Cabinet considered a report that provided an update on the School Place Planning Delivery Programme 2023-25. </w:t>
      </w:r>
    </w:p>
    <w:p w:rsidR="00805887" w:rsidP="00BE26F3" w14:paraId="5E1F2B08" w14:textId="77777777">
      <w:pPr>
        <w:pStyle w:val="BodyText"/>
        <w:jc w:val="both"/>
      </w:pPr>
    </w:p>
    <w:p w:rsidR="00805887" w:rsidP="00BE26F3" w14:paraId="6CC2A84C" w14:textId="77777777">
      <w:pPr>
        <w:pStyle w:val="BodyText"/>
        <w:jc w:val="both"/>
      </w:pPr>
      <w:r w:rsidRPr="00BE26F3">
        <w:rPr>
          <w:b/>
          <w:bCs w:val="0"/>
        </w:rPr>
        <w:t>Resolved:</w:t>
      </w:r>
      <w:r>
        <w:t xml:space="preserve"> That, the following be approved:</w:t>
      </w:r>
    </w:p>
    <w:p w:rsidR="00805887" w:rsidP="00BE26F3" w14:paraId="02BF5603" w14:textId="77777777">
      <w:pPr>
        <w:pStyle w:val="BodyText"/>
        <w:jc w:val="both"/>
      </w:pPr>
      <w:r>
        <w:t xml:space="preserve"> </w:t>
      </w:r>
    </w:p>
    <w:p w:rsidR="00805887" w:rsidP="00BE26F3" w14:paraId="015361DF" w14:textId="0C935306">
      <w:pPr>
        <w:pStyle w:val="BodyText"/>
        <w:numPr>
          <w:ilvl w:val="0"/>
          <w:numId w:val="43"/>
        </w:numPr>
        <w:jc w:val="both"/>
      </w:pPr>
      <w:r>
        <w:t xml:space="preserve">The temporary expansion of Broughton in </w:t>
      </w:r>
      <w:r>
        <w:t>Amounderness</w:t>
      </w:r>
      <w:r>
        <w:t xml:space="preserve"> Church of England Primary School, Preston, by 1 form of entry, by increasing the admission number from 35 to 60 with effect from </w:t>
      </w:r>
      <w:r>
        <w:t>2024/25;</w:t>
      </w:r>
    </w:p>
    <w:p w:rsidR="00805887" w:rsidP="00BE26F3" w14:paraId="76DE6501" w14:textId="059D1F61">
      <w:pPr>
        <w:pStyle w:val="BodyText"/>
        <w:numPr>
          <w:ilvl w:val="0"/>
          <w:numId w:val="43"/>
        </w:numPr>
        <w:jc w:val="both"/>
      </w:pPr>
      <w:r>
        <w:t xml:space="preserve">The commencement of a public consultation on the proposal to permanently expand Broughton in </w:t>
      </w:r>
      <w:r>
        <w:t>Amounderness</w:t>
      </w:r>
      <w:r>
        <w:t xml:space="preserve"> Church of England Primary school, Preston, by 1 form of entry, by increasing the published admission number from 35 to 60 with effect from </w:t>
      </w:r>
      <w:r>
        <w:t>2025/26;</w:t>
      </w:r>
    </w:p>
    <w:p w:rsidR="00805887" w:rsidP="00BE26F3" w14:paraId="4CD5C2A7" w14:textId="77C98388">
      <w:pPr>
        <w:pStyle w:val="BodyText"/>
        <w:numPr>
          <w:ilvl w:val="0"/>
          <w:numId w:val="43"/>
        </w:numPr>
        <w:jc w:val="both"/>
      </w:pPr>
      <w:r>
        <w:t xml:space="preserve">The temporary expansion of Holy Trinity Roman Catholic Primary School, Pendle, by 0.5 form of entry, by increasing the published admission number from 15 to 30 for </w:t>
      </w:r>
      <w:r>
        <w:t>2024/25;</w:t>
      </w:r>
    </w:p>
    <w:p w:rsidR="00805887" w:rsidP="00BE26F3" w14:paraId="3F997209" w14:textId="08C7FA8F">
      <w:pPr>
        <w:pStyle w:val="BodyText"/>
        <w:numPr>
          <w:ilvl w:val="0"/>
          <w:numId w:val="43"/>
        </w:numPr>
        <w:jc w:val="both"/>
      </w:pPr>
      <w:r>
        <w:t>The capital allocation for the Holy Trinity Roman Catholic Primary School, Pendle, project set out at Appendix 'A' of the report; and</w:t>
      </w:r>
    </w:p>
    <w:p w:rsidR="00805887" w:rsidP="00BE26F3" w14:paraId="7CB89649" w14:textId="7AE4070E">
      <w:pPr>
        <w:pStyle w:val="BodyText"/>
        <w:numPr>
          <w:ilvl w:val="0"/>
          <w:numId w:val="43"/>
        </w:numPr>
        <w:jc w:val="both"/>
      </w:pPr>
      <w:r>
        <w:t>The additional capital allocation for the Longridge High School project set out at Appendix 'A' of the report.</w:t>
      </w:r>
    </w:p>
    <w:p w:rsidR="00805887" w:rsidP="00BE26F3" w14:paraId="506A789D" w14:textId="77777777">
      <w:pPr>
        <w:pStyle w:val="BodyText"/>
        <w:jc w:val="both"/>
      </w:pPr>
      <w:r>
        <w:t xml:space="preserve"> </w:t>
      </w:r>
    </w:p>
    <w:p w:rsidR="00805887" w:rsidRPr="00BE26F3" w:rsidP="00BE26F3" w14:paraId="1FA1EFE3" w14:textId="18EF8C64">
      <w:pPr>
        <w:pStyle w:val="BodyText"/>
        <w:jc w:val="both"/>
        <w:rPr>
          <w:b/>
          <w:bCs w:val="0"/>
        </w:rPr>
      </w:pPr>
      <w:r w:rsidRPr="00BE26F3">
        <w:rPr>
          <w:b/>
          <w:bCs w:val="0"/>
        </w:rPr>
        <w:t>Lancashire Warm Spaces Grant Scheme</w:t>
      </w:r>
    </w:p>
    <w:p w:rsidR="00805887" w:rsidP="00BE26F3" w14:paraId="227C8A91" w14:textId="77777777">
      <w:pPr>
        <w:pStyle w:val="BodyText"/>
        <w:jc w:val="both"/>
      </w:pPr>
    </w:p>
    <w:p w:rsidR="00805887" w:rsidP="00BE26F3" w14:paraId="1EDCB1DF" w14:textId="71BF39DA">
      <w:pPr>
        <w:pStyle w:val="BodyText"/>
        <w:jc w:val="both"/>
      </w:pPr>
      <w:r>
        <w:t>Cabinet considered a report on the Lancashire Warm Spaces Grant Scheme.</w:t>
      </w:r>
    </w:p>
    <w:p w:rsidR="00805887" w:rsidP="00BE26F3" w14:paraId="13A07FA5" w14:textId="77777777">
      <w:pPr>
        <w:pStyle w:val="BodyText"/>
        <w:jc w:val="both"/>
      </w:pPr>
      <w:r>
        <w:t xml:space="preserve"> </w:t>
      </w:r>
    </w:p>
    <w:p w:rsidR="00805887" w:rsidP="00BE26F3" w14:paraId="0F4DA94C" w14:textId="77777777">
      <w:pPr>
        <w:pStyle w:val="BodyText"/>
        <w:jc w:val="both"/>
      </w:pPr>
      <w:r w:rsidRPr="00BE26F3">
        <w:rPr>
          <w:b/>
          <w:bCs w:val="0"/>
        </w:rPr>
        <w:t>Resolved:</w:t>
      </w:r>
      <w:r>
        <w:t xml:space="preserve"> That, the following be approved:</w:t>
      </w:r>
    </w:p>
    <w:p w:rsidR="00805887" w:rsidP="00BE26F3" w14:paraId="31647F9C" w14:textId="77777777">
      <w:pPr>
        <w:pStyle w:val="BodyText"/>
        <w:jc w:val="both"/>
      </w:pPr>
      <w:r>
        <w:t xml:space="preserve"> </w:t>
      </w:r>
    </w:p>
    <w:p w:rsidR="00805887" w:rsidP="00BE26F3" w14:paraId="77804395" w14:textId="45B52CF5">
      <w:pPr>
        <w:pStyle w:val="BodyText"/>
        <w:numPr>
          <w:ilvl w:val="0"/>
          <w:numId w:val="45"/>
        </w:numPr>
        <w:jc w:val="both"/>
      </w:pPr>
      <w:r>
        <w:t>The implementation of a warm spaces grant scheme for local organisations, to a total value of £72,000; with a maximum allocation of £500 per application; and</w:t>
      </w:r>
    </w:p>
    <w:p w:rsidR="00541BA1" w:rsidP="00BE26F3" w14:paraId="5DC9E62A" w14:textId="00A8DF17">
      <w:pPr>
        <w:pStyle w:val="BodyText"/>
        <w:numPr>
          <w:ilvl w:val="0"/>
          <w:numId w:val="45"/>
        </w:numPr>
        <w:jc w:val="both"/>
      </w:pPr>
      <w:r>
        <w:t>The utilisation of Lancashire Libraries as warm spaces, with a budget allocation of £25,000.</w:t>
      </w:r>
    </w:p>
    <w:p w:rsidR="00805887" w:rsidP="00BE26F3" w14:paraId="04CF98EC" w14:textId="2B2A4E15">
      <w:pPr>
        <w:jc w:val="both"/>
      </w:pPr>
      <w:r>
        <w:br w:type="page"/>
      </w:r>
    </w:p>
    <w:p w:rsidR="00805887" w:rsidP="00805887" w14:paraId="1F3FC92B" w14:textId="77777777">
      <w:pPr>
        <w:pStyle w:val="H1NoNumb"/>
        <w:jc w:val="center"/>
      </w:pPr>
      <w:r>
        <w:t>Urgent Key Decisions</w:t>
      </w:r>
    </w:p>
    <w:p w:rsidR="00805887" w:rsidP="00805887" w14:paraId="6D1536D5" w14:textId="77777777">
      <w:pPr>
        <w:pStyle w:val="BodyText"/>
        <w:rPr>
          <w:lang w:eastAsia="en-GB"/>
        </w:rPr>
      </w:pPr>
    </w:p>
    <w:p w:rsidR="00805887" w:rsidP="00805887" w14:paraId="61E57CC4" w14:textId="77777777">
      <w:pPr>
        <w:pStyle w:val="BodyText"/>
        <w:jc w:val="both"/>
        <w:rPr>
          <w:lang w:eastAsia="en-GB"/>
        </w:rPr>
      </w:pPr>
      <w:r>
        <w:rPr>
          <w:lang w:eastAsia="en-GB"/>
        </w:rPr>
        <w:t xml:space="preserve">It is a requirement of Standing Order C22 that any urgent Key Decision taken under the provisions of Standing Order C21 must be reported to Full Council for information. </w:t>
      </w:r>
    </w:p>
    <w:p w:rsidR="00805887" w:rsidP="00805887" w14:paraId="3BF060EB" w14:textId="77777777">
      <w:pPr>
        <w:pStyle w:val="BodyText"/>
        <w:jc w:val="both"/>
        <w:rPr>
          <w:lang w:eastAsia="en-GB"/>
        </w:rPr>
      </w:pPr>
    </w:p>
    <w:p w:rsidR="00805887" w:rsidP="00805887" w14:paraId="6EC4B83E" w14:textId="47B14ED0">
      <w:pPr>
        <w:pStyle w:val="BodyText"/>
        <w:jc w:val="both"/>
        <w:rPr>
          <w:lang w:eastAsia="en-GB"/>
        </w:rPr>
      </w:pPr>
      <w:r>
        <w:rPr>
          <w:lang w:eastAsia="en-GB"/>
        </w:rPr>
        <w:t xml:space="preserve">The following urgent Key Decision was taken by Cabinet at its meeting on </w:t>
      </w:r>
      <w:r>
        <w:rPr>
          <w:lang w:eastAsia="en-GB"/>
        </w:rPr>
        <w:t>5 October</w:t>
      </w:r>
      <w:r>
        <w:rPr>
          <w:lang w:eastAsia="en-GB"/>
        </w:rPr>
        <w:t xml:space="preserve"> 2023:</w:t>
      </w:r>
    </w:p>
    <w:p w:rsidR="00805887" w:rsidP="00805887" w14:paraId="782967B0" w14:textId="677BBAE1">
      <w:pPr>
        <w:pStyle w:val="BodyText"/>
        <w:jc w:val="both"/>
        <w:rPr>
          <w:lang w:eastAsia="en-GB"/>
        </w:rPr>
      </w:pPr>
    </w:p>
    <w:p w:rsidR="00805887" w:rsidP="00805887" w14:paraId="110245E3" w14:textId="027BCE44">
      <w:pPr>
        <w:pStyle w:val="BodyText"/>
        <w:numPr>
          <w:ilvl w:val="0"/>
          <w:numId w:val="20"/>
        </w:numPr>
        <w:jc w:val="both"/>
        <w:rPr>
          <w:lang w:eastAsia="en-GB"/>
        </w:rPr>
      </w:pPr>
      <w:r w:rsidRPr="00805887">
        <w:rPr>
          <w:lang w:eastAsia="en-GB"/>
        </w:rPr>
        <w:t>Chorley - Land Disposal</w:t>
      </w:r>
    </w:p>
    <w:sectPr w:rsidSect="00C756A1">
      <w:footerReference w:type="even" r:id="rId5"/>
      <w:footerReference w:type="default" r:id="rId6"/>
      <w:headerReference w:type="first" r:id="rId7"/>
      <w:footerReference w:type="first" r:id="rId8"/>
      <w:type w:val="continuous"/>
      <w:pgSz w:w="11907" w:h="16840" w:code="9"/>
      <w:pgMar w:top="1560" w:right="1440" w:bottom="1440" w:left="1440" w:header="720" w:footer="306" w:gutter="0"/>
      <w:paperSrc w:first="7" w:other="7"/>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Universal">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Ligh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74129" w:rsidP="00E16E4D" w14:paraId="2E8FA227" w14:textId="7777777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74129" w14:paraId="574C79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74129" w:rsidP="00D74129" w14:paraId="214CF5AC" w14:textId="77777777">
    <w:pPr>
      <w:pStyle w:val="Footer"/>
      <w:framePr w:wrap="none" w:vAnchor="text" w:hAnchor="page" w:x="5872" w:y="-551"/>
      <w:rPr>
        <w:rStyle w:val="PageNumbe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3"/>
    </w:tblGrid>
    <w:tr w14:paraId="70F5EF73"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243" w:type="dxa"/>
          <w:tcBorders>
            <w:top w:val="nil"/>
            <w:left w:val="nil"/>
            <w:bottom w:val="nil"/>
            <w:right w:val="nil"/>
          </w:tcBorders>
        </w:tcPr>
        <w:p w:rsidR="00DF043B" w14:paraId="20798527" w14:textId="77777777">
          <w:pPr>
            <w:pStyle w:val="Footer"/>
            <w:tabs>
              <w:tab w:val="clear" w:pos="4153"/>
            </w:tabs>
            <w:ind w:right="-45"/>
            <w:jc w:val="right"/>
          </w:pPr>
          <w:r>
            <w:rPr>
              <w:noProof/>
            </w:rPr>
            <w:drawing>
              <wp:anchor distT="0" distB="0" distL="114300" distR="114300" simplePos="0" relativeHeight="251658240" behindDoc="1" locked="0" layoutInCell="1" allowOverlap="1">
                <wp:simplePos x="0" y="0"/>
                <wp:positionH relativeFrom="column">
                  <wp:posOffset>-914400</wp:posOffset>
                </wp:positionH>
                <wp:positionV relativeFrom="paragraph">
                  <wp:posOffset>-148590</wp:posOffset>
                </wp:positionV>
                <wp:extent cx="7548245" cy="621030"/>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48245" cy="621030"/>
                        </a:xfrm>
                        <a:prstGeom prst="rect">
                          <a:avLst/>
                        </a:prstGeom>
                        <a:noFill/>
                      </pic:spPr>
                    </pic:pic>
                  </a:graphicData>
                </a:graphic>
                <wp14:sizeRelH relativeFrom="page">
                  <wp14:pctWidth>0</wp14:pctWidth>
                </wp14:sizeRelH>
                <wp14:sizeRelV relativeFrom="page">
                  <wp14:pctHeight>0</wp14:pctHeight>
                </wp14:sizeRelV>
              </wp:anchor>
            </w:drawing>
          </w:r>
        </w:p>
      </w:tc>
    </w:tr>
  </w:tbl>
  <w:p w:rsidR="00DF043B" w14:paraId="25EFF728" w14:textId="77777777">
    <w:pPr>
      <w:pStyle w:val="Footer"/>
      <w:tabs>
        <w:tab w:val="clear" w:pos="4153"/>
      </w:tabs>
      <w:ind w:right="-45"/>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74129" w:rsidP="00D74129" w14:paraId="5BB8667B" w14:textId="77777777">
    <w:pPr>
      <w:pStyle w:val="Footer"/>
      <w:framePr w:wrap="none" w:vAnchor="text" w:hAnchor="page" w:x="5858" w:y="-543"/>
      <w:rPr>
        <w:rStyle w:val="PageNumbe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3"/>
    </w:tblGrid>
    <w:tr w14:paraId="5BE7FCFB"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243" w:type="dxa"/>
          <w:tcBorders>
            <w:top w:val="nil"/>
            <w:left w:val="nil"/>
            <w:bottom w:val="nil"/>
            <w:right w:val="nil"/>
          </w:tcBorders>
        </w:tcPr>
        <w:p w:rsidR="0036487C" w:rsidP="004D419B" w14:paraId="4C405ACB" w14:textId="77777777">
          <w:pPr>
            <w:pStyle w:val="Footer"/>
            <w:tabs>
              <w:tab w:val="clear" w:pos="4153"/>
            </w:tabs>
            <w:ind w:right="-45"/>
            <w:jc w:val="right"/>
          </w:pPr>
        </w:p>
      </w:tc>
    </w:tr>
  </w:tbl>
  <w:p w:rsidR="00DF043B" w:rsidRPr="0036487C" w:rsidP="0036487C" w14:paraId="6DE0FDDA" w14:textId="77777777">
    <w:pPr>
      <w:pStyle w:val="Footer"/>
    </w:pPr>
    <w:r>
      <w:rPr>
        <w:noProof/>
      </w:rPr>
      <w:drawing>
        <wp:anchor distT="0" distB="0" distL="114300" distR="114300" simplePos="0" relativeHeight="251659264" behindDoc="1" locked="0" layoutInCell="1" allowOverlap="1">
          <wp:simplePos x="0" y="0"/>
          <wp:positionH relativeFrom="column">
            <wp:posOffset>-908685</wp:posOffset>
          </wp:positionH>
          <wp:positionV relativeFrom="paragraph">
            <wp:posOffset>-255270</wp:posOffset>
          </wp:positionV>
          <wp:extent cx="7548245" cy="62103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48245" cy="621030"/>
                  </a:xfrm>
                  <a:prstGeom prst="rect">
                    <a:avLst/>
                  </a:prstGeom>
                  <a:noFill/>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41033" w14:paraId="732FF596" w14:textId="77777777">
    <w:pPr>
      <w:pStyle w:val="Header"/>
    </w:pPr>
    <w:r>
      <w:rPr>
        <w:noProof/>
      </w:rPr>
      <w:drawing>
        <wp:anchor distT="0" distB="0" distL="114300" distR="114300" simplePos="0" relativeHeight="251658240" behindDoc="1" locked="0" layoutInCell="1" allowOverlap="1">
          <wp:simplePos x="0" y="0"/>
          <wp:positionH relativeFrom="column">
            <wp:posOffset>-977265</wp:posOffset>
          </wp:positionH>
          <wp:positionV relativeFrom="paragraph">
            <wp:posOffset>-455295</wp:posOffset>
          </wp:positionV>
          <wp:extent cx="7615555" cy="2022475"/>
          <wp:effectExtent l="0" t="0" r="0" b="0"/>
          <wp:wrapNone/>
          <wp:docPr id="3" name="Picture 6"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descr="Background pattern&#10;&#10;Description automatically generated with medium confidence"/>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615555" cy="20224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A14099"/>
    <w:multiLevelType w:val="hybridMultilevel"/>
    <w:tmpl w:val="C7165270"/>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1677F45"/>
    <w:multiLevelType w:val="hybridMultilevel"/>
    <w:tmpl w:val="B3F678F8"/>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22C7803"/>
    <w:multiLevelType w:val="hybridMultilevel"/>
    <w:tmpl w:val="D922AB6C"/>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87777B5"/>
    <w:multiLevelType w:val="hybridMultilevel"/>
    <w:tmpl w:val="9BAC9E5C"/>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9825F2E"/>
    <w:multiLevelType w:val="hybridMultilevel"/>
    <w:tmpl w:val="1AB6016C"/>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0C879EB"/>
    <w:multiLevelType w:val="hybridMultilevel"/>
    <w:tmpl w:val="1A5228CE"/>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1DF44DA"/>
    <w:multiLevelType w:val="hybridMultilevel"/>
    <w:tmpl w:val="47AE658A"/>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833123B"/>
    <w:multiLevelType w:val="hybridMultilevel"/>
    <w:tmpl w:val="4B28A7C6"/>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19E651C"/>
    <w:multiLevelType w:val="hybridMultilevel"/>
    <w:tmpl w:val="5382302E"/>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27807F5"/>
    <w:multiLevelType w:val="hybridMultilevel"/>
    <w:tmpl w:val="FBB04D04"/>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39134BA"/>
    <w:multiLevelType w:val="hybridMultilevel"/>
    <w:tmpl w:val="1ACC5C0E"/>
    <w:lvl w:ilvl="0">
      <w:start w:val="1"/>
      <w:numFmt w:val="lowerRoman"/>
      <w:lvlText w:val="%1."/>
      <w:lvlJc w:val="righ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7867C39"/>
    <w:multiLevelType w:val="hybridMultilevel"/>
    <w:tmpl w:val="DA9ADBF0"/>
    <w:lvl w:ilvl="0">
      <w:start w:val="1"/>
      <w:numFmt w:val="lowerRoman"/>
      <w:lvlText w:val="%1."/>
      <w:lvlJc w:val="righ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87B1E13"/>
    <w:multiLevelType w:val="hybridMultilevel"/>
    <w:tmpl w:val="F3105A3E"/>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8962A37"/>
    <w:multiLevelType w:val="hybridMultilevel"/>
    <w:tmpl w:val="FBEC1572"/>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5CC18D8"/>
    <w:multiLevelType w:val="hybridMultilevel"/>
    <w:tmpl w:val="5A1A03E4"/>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63848DB"/>
    <w:multiLevelType w:val="hybridMultilevel"/>
    <w:tmpl w:val="77C06A6E"/>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8FA1A27"/>
    <w:multiLevelType w:val="hybridMultilevel"/>
    <w:tmpl w:val="05028CD6"/>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D813E59"/>
    <w:multiLevelType w:val="hybridMultilevel"/>
    <w:tmpl w:val="13F61D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20C0689"/>
    <w:multiLevelType w:val="hybridMultilevel"/>
    <w:tmpl w:val="E35CEB80"/>
    <w:lvl w:ilvl="0">
      <w:start w:val="1"/>
      <w:numFmt w:val="lowerRoman"/>
      <w:lvlText w:val="%1."/>
      <w:lvlJc w:val="righ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4065BD7"/>
    <w:multiLevelType w:val="hybridMultilevel"/>
    <w:tmpl w:val="227C7BF6"/>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4286E5E"/>
    <w:multiLevelType w:val="hybridMultilevel"/>
    <w:tmpl w:val="A40E26DE"/>
    <w:lvl w:ilvl="0">
      <w:start w:val="1"/>
      <w:numFmt w:val="lowerRoman"/>
      <w:lvlText w:val="%1."/>
      <w:lvlJc w:val="left"/>
      <w:pPr>
        <w:ind w:left="1080" w:hanging="720"/>
      </w:pPr>
      <w:rPr>
        <w:rFonts w:hint="default"/>
      </w:rPr>
    </w:lvl>
    <w:lvl w:ilvl="1">
      <w:start w:val="1"/>
      <w:numFmt w:val="lowerLetter"/>
      <w:lvlText w:val="%2."/>
      <w:lvlJc w:val="left"/>
      <w:pPr>
        <w:ind w:left="1545" w:hanging="465"/>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4984C01"/>
    <w:multiLevelType w:val="hybridMultilevel"/>
    <w:tmpl w:val="D8DE52BA"/>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67377A1"/>
    <w:multiLevelType w:val="hybridMultilevel"/>
    <w:tmpl w:val="CA1886BA"/>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AB01652"/>
    <w:multiLevelType w:val="hybridMultilevel"/>
    <w:tmpl w:val="E1D0A87E"/>
    <w:lvl w:ilvl="0">
      <w:start w:val="1"/>
      <w:numFmt w:val="lowerRoman"/>
      <w:lvlText w:val="%1."/>
      <w:lvlJc w:val="righ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4E332F14"/>
    <w:multiLevelType w:val="hybridMultilevel"/>
    <w:tmpl w:val="4182971E"/>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EE1449E"/>
    <w:multiLevelType w:val="hybridMultilevel"/>
    <w:tmpl w:val="475ABF90"/>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1270107"/>
    <w:multiLevelType w:val="hybridMultilevel"/>
    <w:tmpl w:val="2E222C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57483C34"/>
    <w:multiLevelType w:val="hybridMultilevel"/>
    <w:tmpl w:val="60F61DEC"/>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578A1ABA"/>
    <w:multiLevelType w:val="hybridMultilevel"/>
    <w:tmpl w:val="77EE5ACE"/>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94279FC"/>
    <w:multiLevelType w:val="hybridMultilevel"/>
    <w:tmpl w:val="1C08AFEA"/>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94441D9"/>
    <w:multiLevelType w:val="hybridMultilevel"/>
    <w:tmpl w:val="B25AA1A6"/>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C7A0C0E"/>
    <w:multiLevelType w:val="hybridMultilevel"/>
    <w:tmpl w:val="84D6AB8C"/>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5CBE38C3"/>
    <w:multiLevelType w:val="hybridMultilevel"/>
    <w:tmpl w:val="89866D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5E5C2D83"/>
    <w:multiLevelType w:val="hybridMultilevel"/>
    <w:tmpl w:val="D4460176"/>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5FD95A53"/>
    <w:multiLevelType w:val="hybridMultilevel"/>
    <w:tmpl w:val="C61E1E5E"/>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5DF5A9D"/>
    <w:multiLevelType w:val="hybridMultilevel"/>
    <w:tmpl w:val="1C88E4C2"/>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67C7011A"/>
    <w:multiLevelType w:val="hybridMultilevel"/>
    <w:tmpl w:val="07BC384C"/>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67CF43FB"/>
    <w:multiLevelType w:val="hybridMultilevel"/>
    <w:tmpl w:val="C08E88DE"/>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67F438EE"/>
    <w:multiLevelType w:val="hybridMultilevel"/>
    <w:tmpl w:val="96ACF392"/>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686E136F"/>
    <w:multiLevelType w:val="hybridMultilevel"/>
    <w:tmpl w:val="98824644"/>
    <w:lvl w:ilvl="0">
      <w:start w:val="1"/>
      <w:numFmt w:val="lowerRoman"/>
      <w:lvlText w:val="%1."/>
      <w:lvlJc w:val="righ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6D3C571D"/>
    <w:multiLevelType w:val="hybridMultilevel"/>
    <w:tmpl w:val="60449958"/>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701F1F4C"/>
    <w:multiLevelType w:val="hybridMultilevel"/>
    <w:tmpl w:val="D3ECB012"/>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70AE1181"/>
    <w:multiLevelType w:val="hybridMultilevel"/>
    <w:tmpl w:val="868ACE1C"/>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712A381A"/>
    <w:multiLevelType w:val="hybridMultilevel"/>
    <w:tmpl w:val="1F1E20B0"/>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71DF381B"/>
    <w:multiLevelType w:val="hybridMultilevel"/>
    <w:tmpl w:val="2C0E8170"/>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74302E89"/>
    <w:multiLevelType w:val="hybridMultilevel"/>
    <w:tmpl w:val="FA2E74BA"/>
    <w:lvl w:ilvl="0">
      <w:start w:val="1"/>
      <w:numFmt w:val="lowerRoman"/>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77303839"/>
    <w:multiLevelType w:val="hybridMultilevel"/>
    <w:tmpl w:val="FA786D92"/>
    <w:lvl w:ilvl="0">
      <w:start w:val="1"/>
      <w:numFmt w:val="lowerRoman"/>
      <w:lvlText w:val="%1."/>
      <w:lvlJc w:val="left"/>
      <w:pPr>
        <w:ind w:left="1080" w:hanging="720"/>
      </w:pPr>
      <w:rPr>
        <w:rFonts w:hint="default"/>
      </w:rPr>
    </w:lvl>
    <w:lvl w:ilvl="1">
      <w:start w:val="1"/>
      <w:numFmt w:val="lowerLetter"/>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7BC918A2"/>
    <w:multiLevelType w:val="hybridMultilevel"/>
    <w:tmpl w:val="7DD6E8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8">
    <w:nsid w:val="7F5408DA"/>
    <w:multiLevelType w:val="hybridMultilevel"/>
    <w:tmpl w:val="A67A3F9C"/>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7F675F49"/>
    <w:multiLevelType w:val="hybridMultilevel"/>
    <w:tmpl w:val="C9F0AFC4"/>
    <w:lvl w:ilvl="0">
      <w:start w:val="1"/>
      <w:numFmt w:val="lowerRoman"/>
      <w:lvlText w:val="%1."/>
      <w:lvlJc w:val="righ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2100828306">
    <w:abstractNumId w:val="26"/>
  </w:num>
  <w:num w:numId="2" w16cid:durableId="631444133">
    <w:abstractNumId w:val="45"/>
  </w:num>
  <w:num w:numId="3" w16cid:durableId="2098014912">
    <w:abstractNumId w:val="28"/>
  </w:num>
  <w:num w:numId="4" w16cid:durableId="870455294">
    <w:abstractNumId w:val="46"/>
  </w:num>
  <w:num w:numId="5" w16cid:durableId="2092773924">
    <w:abstractNumId w:val="1"/>
  </w:num>
  <w:num w:numId="6" w16cid:durableId="1180659698">
    <w:abstractNumId w:val="37"/>
  </w:num>
  <w:num w:numId="7" w16cid:durableId="785009047">
    <w:abstractNumId w:val="12"/>
  </w:num>
  <w:num w:numId="8" w16cid:durableId="808790002">
    <w:abstractNumId w:val="40"/>
  </w:num>
  <w:num w:numId="9" w16cid:durableId="410078413">
    <w:abstractNumId w:val="7"/>
  </w:num>
  <w:num w:numId="10" w16cid:durableId="421924631">
    <w:abstractNumId w:val="43"/>
  </w:num>
  <w:num w:numId="11" w16cid:durableId="1676616942">
    <w:abstractNumId w:val="47"/>
  </w:num>
  <w:num w:numId="12" w16cid:durableId="1514152464">
    <w:abstractNumId w:val="33"/>
  </w:num>
  <w:num w:numId="13" w16cid:durableId="667829577">
    <w:abstractNumId w:val="17"/>
  </w:num>
  <w:num w:numId="14" w16cid:durableId="1890143742">
    <w:abstractNumId w:val="42"/>
  </w:num>
  <w:num w:numId="15" w16cid:durableId="1727025367">
    <w:abstractNumId w:val="29"/>
  </w:num>
  <w:num w:numId="16" w16cid:durableId="65342482">
    <w:abstractNumId w:val="27"/>
  </w:num>
  <w:num w:numId="17" w16cid:durableId="802692893">
    <w:abstractNumId w:val="3"/>
  </w:num>
  <w:num w:numId="18" w16cid:durableId="1863743690">
    <w:abstractNumId w:val="14"/>
  </w:num>
  <w:num w:numId="19" w16cid:durableId="688407069">
    <w:abstractNumId w:val="24"/>
  </w:num>
  <w:num w:numId="20" w16cid:durableId="1513446264">
    <w:abstractNumId w:val="32"/>
  </w:num>
  <w:num w:numId="21" w16cid:durableId="522548925">
    <w:abstractNumId w:val="0"/>
  </w:num>
  <w:num w:numId="22" w16cid:durableId="974143836">
    <w:abstractNumId w:val="21"/>
  </w:num>
  <w:num w:numId="23" w16cid:durableId="37781452">
    <w:abstractNumId w:val="6"/>
  </w:num>
  <w:num w:numId="24" w16cid:durableId="572085063">
    <w:abstractNumId w:val="35"/>
  </w:num>
  <w:num w:numId="25" w16cid:durableId="541869976">
    <w:abstractNumId w:val="38"/>
  </w:num>
  <w:num w:numId="26" w16cid:durableId="1927878949">
    <w:abstractNumId w:val="49"/>
  </w:num>
  <w:num w:numId="27" w16cid:durableId="617108043">
    <w:abstractNumId w:val="23"/>
  </w:num>
  <w:num w:numId="28" w16cid:durableId="1568223519">
    <w:abstractNumId w:val="11"/>
  </w:num>
  <w:num w:numId="29" w16cid:durableId="340669961">
    <w:abstractNumId w:val="18"/>
  </w:num>
  <w:num w:numId="30" w16cid:durableId="1541284174">
    <w:abstractNumId w:val="39"/>
  </w:num>
  <w:num w:numId="31" w16cid:durableId="1956987321">
    <w:abstractNumId w:val="10"/>
  </w:num>
  <w:num w:numId="32" w16cid:durableId="1159999453">
    <w:abstractNumId w:val="22"/>
  </w:num>
  <w:num w:numId="33" w16cid:durableId="127553037">
    <w:abstractNumId w:val="48"/>
  </w:num>
  <w:num w:numId="34" w16cid:durableId="543567189">
    <w:abstractNumId w:val="30"/>
  </w:num>
  <w:num w:numId="35" w16cid:durableId="1275402115">
    <w:abstractNumId w:val="9"/>
  </w:num>
  <w:num w:numId="36" w16cid:durableId="1618368699">
    <w:abstractNumId w:val="20"/>
  </w:num>
  <w:num w:numId="37" w16cid:durableId="337270621">
    <w:abstractNumId w:val="34"/>
  </w:num>
  <w:num w:numId="38" w16cid:durableId="1064330184">
    <w:abstractNumId w:val="31"/>
  </w:num>
  <w:num w:numId="39" w16cid:durableId="266931136">
    <w:abstractNumId w:val="2"/>
  </w:num>
  <w:num w:numId="40" w16cid:durableId="941499354">
    <w:abstractNumId w:val="8"/>
  </w:num>
  <w:num w:numId="41" w16cid:durableId="370738275">
    <w:abstractNumId w:val="36"/>
  </w:num>
  <w:num w:numId="42" w16cid:durableId="2140762194">
    <w:abstractNumId w:val="25"/>
  </w:num>
  <w:num w:numId="43" w16cid:durableId="309671315">
    <w:abstractNumId w:val="13"/>
  </w:num>
  <w:num w:numId="44" w16cid:durableId="98647490">
    <w:abstractNumId w:val="44"/>
  </w:num>
  <w:num w:numId="45" w16cid:durableId="134174">
    <w:abstractNumId w:val="4"/>
  </w:num>
  <w:num w:numId="46" w16cid:durableId="469832227">
    <w:abstractNumId w:val="41"/>
  </w:num>
  <w:num w:numId="47" w16cid:durableId="1035890116">
    <w:abstractNumId w:val="15"/>
  </w:num>
  <w:num w:numId="48" w16cid:durableId="2010020688">
    <w:abstractNumId w:val="5"/>
  </w:num>
  <w:num w:numId="49" w16cid:durableId="1118528012">
    <w:abstractNumId w:val="19"/>
  </w:num>
  <w:num w:numId="50" w16cid:durableId="493648375">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1A8"/>
    <w:rsid w:val="00002719"/>
    <w:rsid w:val="00011E21"/>
    <w:rsid w:val="00044FB9"/>
    <w:rsid w:val="000955FB"/>
    <w:rsid w:val="000C27CF"/>
    <w:rsid w:val="000C3D9E"/>
    <w:rsid w:val="000E24D7"/>
    <w:rsid w:val="00134DC6"/>
    <w:rsid w:val="00136344"/>
    <w:rsid w:val="00192EE0"/>
    <w:rsid w:val="00245237"/>
    <w:rsid w:val="0026742E"/>
    <w:rsid w:val="00273AE7"/>
    <w:rsid w:val="002A44DA"/>
    <w:rsid w:val="002B01EB"/>
    <w:rsid w:val="002B7F8E"/>
    <w:rsid w:val="002C227F"/>
    <w:rsid w:val="003032CE"/>
    <w:rsid w:val="00305CB4"/>
    <w:rsid w:val="003209AD"/>
    <w:rsid w:val="003254F5"/>
    <w:rsid w:val="00346222"/>
    <w:rsid w:val="0036387E"/>
    <w:rsid w:val="0036487C"/>
    <w:rsid w:val="003673AB"/>
    <w:rsid w:val="003A0AFD"/>
    <w:rsid w:val="003E73EC"/>
    <w:rsid w:val="00401E99"/>
    <w:rsid w:val="0040331B"/>
    <w:rsid w:val="004227B7"/>
    <w:rsid w:val="00471EF9"/>
    <w:rsid w:val="0047244C"/>
    <w:rsid w:val="0048685D"/>
    <w:rsid w:val="004B4931"/>
    <w:rsid w:val="004D21A8"/>
    <w:rsid w:val="004D419B"/>
    <w:rsid w:val="004E138E"/>
    <w:rsid w:val="004F0E44"/>
    <w:rsid w:val="005058AE"/>
    <w:rsid w:val="00526112"/>
    <w:rsid w:val="00541BA1"/>
    <w:rsid w:val="00543343"/>
    <w:rsid w:val="0059322F"/>
    <w:rsid w:val="005A350B"/>
    <w:rsid w:val="005B11A8"/>
    <w:rsid w:val="005C6829"/>
    <w:rsid w:val="0060036F"/>
    <w:rsid w:val="00620DBC"/>
    <w:rsid w:val="00626F7D"/>
    <w:rsid w:val="0063105A"/>
    <w:rsid w:val="00635B5C"/>
    <w:rsid w:val="00655131"/>
    <w:rsid w:val="00670BC1"/>
    <w:rsid w:val="00673CA9"/>
    <w:rsid w:val="006B57D0"/>
    <w:rsid w:val="006D4D2A"/>
    <w:rsid w:val="006F0238"/>
    <w:rsid w:val="00701D64"/>
    <w:rsid w:val="00703621"/>
    <w:rsid w:val="00707981"/>
    <w:rsid w:val="00741C77"/>
    <w:rsid w:val="00777E5E"/>
    <w:rsid w:val="00782B20"/>
    <w:rsid w:val="007B3B21"/>
    <w:rsid w:val="007C3C64"/>
    <w:rsid w:val="007D264F"/>
    <w:rsid w:val="00804D11"/>
    <w:rsid w:val="00805829"/>
    <w:rsid w:val="00805887"/>
    <w:rsid w:val="00841033"/>
    <w:rsid w:val="00844118"/>
    <w:rsid w:val="00846540"/>
    <w:rsid w:val="00864579"/>
    <w:rsid w:val="0087316B"/>
    <w:rsid w:val="0088697C"/>
    <w:rsid w:val="008B1D24"/>
    <w:rsid w:val="008C1D0B"/>
    <w:rsid w:val="008E3BC3"/>
    <w:rsid w:val="00911715"/>
    <w:rsid w:val="00932283"/>
    <w:rsid w:val="009F68C6"/>
    <w:rsid w:val="00A041AB"/>
    <w:rsid w:val="00A24E12"/>
    <w:rsid w:val="00A26ED6"/>
    <w:rsid w:val="00A2745C"/>
    <w:rsid w:val="00A514AF"/>
    <w:rsid w:val="00A6118E"/>
    <w:rsid w:val="00A70AEB"/>
    <w:rsid w:val="00A71846"/>
    <w:rsid w:val="00A71CC6"/>
    <w:rsid w:val="00A81591"/>
    <w:rsid w:val="00A86A6C"/>
    <w:rsid w:val="00AA1037"/>
    <w:rsid w:val="00AE7143"/>
    <w:rsid w:val="00AF3C5C"/>
    <w:rsid w:val="00B51A14"/>
    <w:rsid w:val="00B52950"/>
    <w:rsid w:val="00BA5465"/>
    <w:rsid w:val="00BC6390"/>
    <w:rsid w:val="00BE250B"/>
    <w:rsid w:val="00BE26F3"/>
    <w:rsid w:val="00C025D5"/>
    <w:rsid w:val="00C03D3C"/>
    <w:rsid w:val="00C14B07"/>
    <w:rsid w:val="00C45BF7"/>
    <w:rsid w:val="00C520A5"/>
    <w:rsid w:val="00C756A1"/>
    <w:rsid w:val="00C77DFE"/>
    <w:rsid w:val="00C83E35"/>
    <w:rsid w:val="00CB685D"/>
    <w:rsid w:val="00CE2C12"/>
    <w:rsid w:val="00CF7BC0"/>
    <w:rsid w:val="00D002CC"/>
    <w:rsid w:val="00D03636"/>
    <w:rsid w:val="00D50DF0"/>
    <w:rsid w:val="00D648E4"/>
    <w:rsid w:val="00D74129"/>
    <w:rsid w:val="00D7521D"/>
    <w:rsid w:val="00D7557F"/>
    <w:rsid w:val="00DA6F1A"/>
    <w:rsid w:val="00DC258C"/>
    <w:rsid w:val="00DC5683"/>
    <w:rsid w:val="00DF043B"/>
    <w:rsid w:val="00DF2594"/>
    <w:rsid w:val="00E16E4D"/>
    <w:rsid w:val="00E20250"/>
    <w:rsid w:val="00E4032B"/>
    <w:rsid w:val="00E472BD"/>
    <w:rsid w:val="00E5514B"/>
    <w:rsid w:val="00EC2716"/>
    <w:rsid w:val="00EF0E1B"/>
    <w:rsid w:val="00F30F65"/>
    <w:rsid w:val="00F32611"/>
    <w:rsid w:val="00F67502"/>
    <w:rsid w:val="00FA116F"/>
    <w:rsid w:val="00FA6C1E"/>
    <w:rsid w:val="00FB0AA1"/>
    <w:rsid w:val="00FB0C96"/>
    <w:rsid w:val="00FC04A2"/>
    <w:rsid w:val="00FC2D39"/>
    <w:rsid w:val="00FD59A4"/>
    <w:rsid w:val="00FD6BA2"/>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14:docId w14:val="4F1F7ABF"/>
  <w15:chartTrackingRefBased/>
  <w15:docId w15:val="{98C1E36D-563D-4F05-AB9D-82EDC5625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118"/>
    <w:rPr>
      <w:rFonts w:ascii="Arial" w:hAnsi="Arial"/>
      <w:bCs/>
      <w:sz w:val="24"/>
      <w:szCs w:val="24"/>
      <w:lang w:eastAsia="en-US"/>
    </w:rPr>
  </w:style>
  <w:style w:type="paragraph" w:styleId="Heading1">
    <w:name w:val="heading 1"/>
    <w:basedOn w:val="Normal"/>
    <w:next w:val="Normal"/>
    <w:link w:val="Heading1Char"/>
    <w:uiPriority w:val="9"/>
    <w:qFormat/>
    <w:rsid w:val="004D21A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D21A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qFormat/>
    <w:pPr>
      <w:keepNext/>
      <w:jc w:val="right"/>
      <w:outlineLvl w:val="3"/>
    </w:pPr>
    <w:rPr>
      <w:b/>
    </w:rPr>
  </w:style>
  <w:style w:type="paragraph" w:styleId="Heading5">
    <w:name w:val="heading 5"/>
    <w:basedOn w:val="Normal"/>
    <w:next w:val="Normal"/>
    <w:qFormat/>
    <w:pPr>
      <w:keepNext/>
      <w:outlineLvl w:val="4"/>
    </w:pPr>
    <w:rPr>
      <w:rFonts w:ascii="Univers" w:hAnsi="Univers"/>
      <w:b/>
      <w:u w:val="single"/>
    </w:rPr>
  </w:style>
  <w:style w:type="paragraph" w:styleId="Heading6">
    <w:name w:val="heading 6"/>
    <w:basedOn w:val="Normal"/>
    <w:next w:val="Normal"/>
    <w:qFormat/>
    <w:pPr>
      <w:keepNext/>
      <w:outlineLvl w:val="5"/>
    </w:pPr>
    <w:rPr>
      <w:rFonts w:ascii="Univers" w:hAnsi="Univers"/>
      <w:b/>
    </w:rPr>
  </w:style>
  <w:style w:type="paragraph" w:styleId="Heading7">
    <w:name w:val="heading 7"/>
    <w:basedOn w:val="Normal"/>
    <w:next w:val="Normal"/>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rFonts w:ascii="Universal" w:hAnsi="Universal"/>
    </w:rPr>
  </w:style>
  <w:style w:type="paragraph" w:styleId="BodyText2">
    <w:name w:val="Body Text 2"/>
    <w:basedOn w:val="Normal"/>
    <w:rPr>
      <w:rFonts w:ascii="Univers" w:hAnsi="Univers"/>
      <w:b/>
      <w:u w:val="single"/>
    </w:rPr>
  </w:style>
  <w:style w:type="paragraph" w:styleId="BodyText">
    <w:name w:val="Body Text"/>
    <w:basedOn w:val="Normal"/>
    <w:link w:val="BodyTextChar"/>
    <w:qFormat/>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8E3BC3"/>
    <w:rPr>
      <w:rFonts w:ascii="Tahoma" w:hAnsi="Tahoma" w:cs="Tahoma"/>
      <w:sz w:val="16"/>
      <w:szCs w:val="16"/>
    </w:rPr>
  </w:style>
  <w:style w:type="table" w:styleId="TableGrid">
    <w:name w:val="Table Grid"/>
    <w:basedOn w:val="TableNormal"/>
    <w:uiPriority w:val="59"/>
    <w:rsid w:val="00E20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D21A8"/>
    <w:rPr>
      <w:rFonts w:ascii="Arial" w:hAnsi="Arial"/>
      <w:bCs/>
      <w:sz w:val="24"/>
      <w:szCs w:val="24"/>
      <w:lang w:eastAsia="en-US"/>
    </w:rPr>
  </w:style>
  <w:style w:type="paragraph" w:customStyle="1" w:styleId="H1NoNumb">
    <w:name w:val="H1 No Numb"/>
    <w:basedOn w:val="Heading1"/>
    <w:next w:val="BodyText"/>
    <w:link w:val="H1NoNumbChar"/>
    <w:qFormat/>
    <w:rsid w:val="004D21A8"/>
    <w:pPr>
      <w:keepLines w:val="0"/>
      <w:pageBreakBefore/>
      <w:autoSpaceDE w:val="0"/>
      <w:autoSpaceDN w:val="0"/>
      <w:adjustRightInd w:val="0"/>
      <w:spacing w:before="120" w:after="120"/>
      <w:jc w:val="both"/>
    </w:pPr>
    <w:rPr>
      <w:rFonts w:ascii="Arial" w:eastAsia="Times New Roman" w:hAnsi="Arial" w:cs="Helvetica-Light"/>
      <w:b/>
      <w:color w:val="2C5A77"/>
      <w:sz w:val="40"/>
      <w:szCs w:val="28"/>
      <w:lang w:eastAsia="en-GB"/>
    </w:rPr>
  </w:style>
  <w:style w:type="character" w:customStyle="1" w:styleId="H1NoNumbChar">
    <w:name w:val="H1 No Numb Char"/>
    <w:link w:val="H1NoNumb"/>
    <w:rsid w:val="004D21A8"/>
    <w:rPr>
      <w:rFonts w:ascii="Arial" w:hAnsi="Arial" w:cs="Helvetica-Light"/>
      <w:b/>
      <w:bCs/>
      <w:color w:val="2C5A77"/>
      <w:sz w:val="40"/>
      <w:szCs w:val="28"/>
    </w:rPr>
  </w:style>
  <w:style w:type="paragraph" w:customStyle="1" w:styleId="H2NoNumb">
    <w:name w:val="H2 No Numb"/>
    <w:basedOn w:val="Heading2"/>
    <w:next w:val="BodyText"/>
    <w:link w:val="H2NoNumbChar"/>
    <w:qFormat/>
    <w:rsid w:val="004D21A8"/>
    <w:pPr>
      <w:spacing w:before="240" w:after="40"/>
    </w:pPr>
    <w:rPr>
      <w:rFonts w:ascii="Arial" w:eastAsia="Times New Roman" w:hAnsi="Arial" w:cs="Helvetica-Light"/>
      <w:b/>
      <w:color w:val="000000"/>
      <w:sz w:val="32"/>
      <w:lang w:eastAsia="en-GB"/>
    </w:rPr>
  </w:style>
  <w:style w:type="character" w:customStyle="1" w:styleId="H2NoNumbChar">
    <w:name w:val="H2 No Numb Char"/>
    <w:link w:val="H2NoNumb"/>
    <w:rsid w:val="004D21A8"/>
    <w:rPr>
      <w:rFonts w:ascii="Arial" w:hAnsi="Arial" w:cs="Helvetica-Light"/>
      <w:b/>
      <w:bCs/>
      <w:color w:val="000000"/>
      <w:sz w:val="32"/>
      <w:szCs w:val="26"/>
    </w:rPr>
  </w:style>
  <w:style w:type="character" w:customStyle="1" w:styleId="Heading1Char">
    <w:name w:val="Heading 1 Char"/>
    <w:basedOn w:val="DefaultParagraphFont"/>
    <w:link w:val="Heading1"/>
    <w:uiPriority w:val="9"/>
    <w:rsid w:val="004D21A8"/>
    <w:rPr>
      <w:rFonts w:asciiTheme="majorHAnsi" w:eastAsiaTheme="majorEastAsia" w:hAnsiTheme="majorHAnsi" w:cstheme="majorBidi"/>
      <w:bCs/>
      <w:color w:val="2F5496" w:themeColor="accent1" w:themeShade="BF"/>
      <w:sz w:val="32"/>
      <w:szCs w:val="32"/>
      <w:lang w:eastAsia="en-US"/>
    </w:rPr>
  </w:style>
  <w:style w:type="character" w:customStyle="1" w:styleId="Heading2Char">
    <w:name w:val="Heading 2 Char"/>
    <w:basedOn w:val="DefaultParagraphFont"/>
    <w:link w:val="Heading2"/>
    <w:uiPriority w:val="9"/>
    <w:semiHidden/>
    <w:rsid w:val="004D21A8"/>
    <w:rPr>
      <w:rFonts w:asciiTheme="majorHAnsi" w:eastAsiaTheme="majorEastAsia" w:hAnsiTheme="majorHAnsi" w:cstheme="majorBidi"/>
      <w:bCs/>
      <w:color w:val="2F5496" w:themeColor="accent1" w:themeShade="BF"/>
      <w:sz w:val="26"/>
      <w:szCs w:val="26"/>
      <w:lang w:eastAsia="en-US"/>
    </w:rPr>
  </w:style>
  <w:style w:type="paragraph" w:styleId="ListParagraph">
    <w:name w:val="List Paragraph"/>
    <w:basedOn w:val="Normal"/>
    <w:uiPriority w:val="34"/>
    <w:qFormat/>
    <w:rsid w:val="00E472BD"/>
    <w:pPr>
      <w:ind w:left="720"/>
    </w:pPr>
    <w:rPr>
      <w:bCs w:val="0"/>
      <w:szCs w:val="20"/>
      <w:lang w:eastAsia="en-GB"/>
    </w:rPr>
  </w:style>
  <w:style w:type="paragraph" w:styleId="Revision">
    <w:name w:val="Revision"/>
    <w:hidden/>
    <w:uiPriority w:val="99"/>
    <w:semiHidden/>
    <w:rsid w:val="00CB685D"/>
    <w:rPr>
      <w:rFonts w:ascii="Arial" w:hAnsi="Arial"/>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theme" Target="theme/theme1.xml" /></Relationships>
</file>

<file path=word/_rels/footer2.xml.rels><?xml version="1.0" encoding="utf-8" standalone="yes"?><Relationships xmlns="http://schemas.openxmlformats.org/package/2006/relationships"><Relationship Id="rId1" Type="http://schemas.openxmlformats.org/officeDocument/2006/relationships/image" Target="media/image1.jpeg" /></Relationships>
</file>

<file path=word/_rels/footer3.xml.rels><?xml version="1.0" encoding="utf-8" standalone="yes"?><Relationships xmlns="http://schemas.openxmlformats.org/package/2006/relationships"><Relationship Id="rId1" Type="http://schemas.openxmlformats.org/officeDocument/2006/relationships/image" Target="media/image1.jpeg" /></Relationships>
</file>

<file path=word/_rels/header1.xml.rels><?xml version="1.0" encoding="utf-8" standalone="yes"?><Relationships xmlns="http://schemas.openxmlformats.org/package/2006/relationships"><Relationship Id="rId1" Type="http://schemas.openxmlformats.org/officeDocument/2006/relationships/image" Target="media/image2.jpe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calker001\OneDrive%20-%20Lancashire%20County%20Council\Desktop\New%20folder%20(2)\$$LCC%20Cabinet%20Minut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64EE1-B264-7F42-BCEF-F338AF855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$$LCC Cabinet Minutes.dotx</Template>
  <TotalTime>1</TotalTime>
  <Pages>8</Pages>
  <Words>1768</Words>
  <Characters>9798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Report to Full Council</vt:lpstr>
    </vt:vector>
  </TitlesOfParts>
  <Company/>
  <LinksUpToDate>false</LinksUpToDate>
  <CharactersWithSpaces>11543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Full Council</dc:title>
  <dc:creator>Democratic Services</dc:creator>
  <cp:lastModifiedBy>Alker, Craig</cp:lastModifiedBy>
  <cp:revision>3</cp:revision>
  <cp:lastPrinted>2002-06-26T11:27:00Z</cp:lastPrinted>
  <dcterms:created xsi:type="dcterms:W3CDTF">2023-11-05T17:12:00Z</dcterms:created>
  <dcterms:modified xsi:type="dcterms:W3CDTF">2023-11-05T17:13:00Z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irPresentList">
    <vt:lpwstr>ChairPresentList</vt:lpwstr>
  </property>
  <property fmtid="{D5CDD505-2E9C-101B-9397-08002B2CF9AE}" pid="3" name="CommitteeName">
    <vt:lpwstr>Full Council</vt:lpwstr>
  </property>
  <property fmtid="{D5CDD505-2E9C-101B-9397-08002B2CF9AE}" pid="4" name="CountyCouncillorsPresentList">
    <vt:lpwstr>CountyCouncillorsPresentList</vt:lpwstr>
  </property>
  <property fmtid="{D5CDD505-2E9C-101B-9397-08002B2CF9AE}" pid="5" name="IssueExemptionClassTitle">
    <vt:lpwstr>Part I</vt:lpwstr>
  </property>
  <property fmtid="{D5CDD505-2E9C-101B-9397-08002B2CF9AE}" pid="6" name="IssueTitle">
    <vt:lpwstr>Report of the Cabinet (Part B)</vt:lpwstr>
  </property>
  <property fmtid="{D5CDD505-2E9C-101B-9397-08002B2CF9AE}" pid="7" name="LeadDirector">
    <vt:lpwstr>Director of Law and Governance</vt:lpwstr>
  </property>
  <property fmtid="{D5CDD505-2E9C-101B-9397-08002B2CF9AE}" pid="8" name="LeadOfficer">
    <vt:lpwstr>Craig Alker</vt:lpwstr>
  </property>
  <property fmtid="{D5CDD505-2E9C-101B-9397-08002B2CF9AE}" pid="9" name="LeadOfficerEmail">
    <vt:lpwstr>craig.alker@lancashire.gov.uk</vt:lpwstr>
  </property>
  <property fmtid="{D5CDD505-2E9C-101B-9397-08002B2CF9AE}" pid="10" name="LeadOfficerTel">
    <vt:lpwstr>Tel: 01772 537997</vt:lpwstr>
  </property>
  <property fmtid="{D5CDD505-2E9C-101B-9397-08002B2CF9AE}" pid="11" name="MeetingDate">
    <vt:lpwstr>Thursday, 14 December 2023</vt:lpwstr>
  </property>
  <property fmtid="{D5CDD505-2E9C-101B-9397-08002B2CF9AE}" pid="12" name="MeetingDateLegal">
    <vt:lpwstr>MeetingDateLegal</vt:lpwstr>
  </property>
  <property fmtid="{D5CDD505-2E9C-101B-9397-08002B2CF9AE}" pid="13" name="MeetingLocation">
    <vt:lpwstr>MeetingLocation</vt:lpwstr>
  </property>
  <property fmtid="{D5CDD505-2E9C-101B-9397-08002B2CF9AE}" pid="14" name="MeetingTime">
    <vt:lpwstr>1.00 pm</vt:lpwstr>
  </property>
  <property fmtid="{D5CDD505-2E9C-101B-9397-08002B2CF9AE}" pid="15" name="priority">
    <vt:lpwstr>N/A;</vt:lpwstr>
  </property>
  <property fmtid="{D5CDD505-2E9C-101B-9397-08002B2CF9AE}" pid="16" name="StrictMembersPresentRows">
    <vt:lpwstr>StrictMembersPresentRows</vt:lpwstr>
  </property>
  <property fmtid="{D5CDD505-2E9C-101B-9397-08002B2CF9AE}" pid="17" name="Wards">
    <vt:lpwstr>(All Divisions);</vt:lpwstr>
  </property>
</Properties>
</file>